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01" w:rsidRDefault="00D05142" w:rsidP="00944E37">
      <w:pPr>
        <w:autoSpaceDE w:val="0"/>
        <w:autoSpaceDN w:val="0"/>
        <w:adjustRightInd w:val="0"/>
        <w:spacing w:after="0"/>
        <w:jc w:val="right"/>
        <w:rPr>
          <w:rFonts w:ascii="Calibri" w:hAnsi="Calibri"/>
          <w:bCs/>
          <w:i w:val="0"/>
        </w:rPr>
      </w:pPr>
      <w:r>
        <w:rPr>
          <w:rFonts w:ascii="Calibri" w:hAnsi="Calibri"/>
          <w:bCs/>
          <w:i w:val="0"/>
        </w:rPr>
        <w:t xml:space="preserve"> </w:t>
      </w:r>
      <w:bookmarkStart w:id="0" w:name="_GoBack"/>
      <w:bookmarkEnd w:id="0"/>
    </w:p>
    <w:p w:rsidR="008A3ACA" w:rsidRDefault="008A3ACA" w:rsidP="00814FE8">
      <w:pPr>
        <w:autoSpaceDE w:val="0"/>
        <w:autoSpaceDN w:val="0"/>
        <w:adjustRightInd w:val="0"/>
        <w:spacing w:after="0"/>
        <w:rPr>
          <w:rFonts w:ascii="Calibri" w:hAnsi="Calibri"/>
          <w:bCs/>
          <w:i w:val="0"/>
        </w:rPr>
      </w:pPr>
    </w:p>
    <w:p w:rsidR="008A3ACA" w:rsidRDefault="008A3ACA" w:rsidP="00814FE8">
      <w:pPr>
        <w:autoSpaceDE w:val="0"/>
        <w:autoSpaceDN w:val="0"/>
        <w:adjustRightInd w:val="0"/>
        <w:spacing w:after="0"/>
        <w:rPr>
          <w:rFonts w:ascii="Calibri" w:hAnsi="Calibri"/>
          <w:bCs/>
          <w:i w:val="0"/>
        </w:rPr>
      </w:pPr>
    </w:p>
    <w:p w:rsidR="008A3ACA" w:rsidRPr="00DD49DF" w:rsidRDefault="008A3ACA" w:rsidP="00814FE8">
      <w:pPr>
        <w:autoSpaceDE w:val="0"/>
        <w:autoSpaceDN w:val="0"/>
        <w:adjustRightInd w:val="0"/>
        <w:spacing w:after="0"/>
        <w:rPr>
          <w:rFonts w:ascii="Calibri" w:hAnsi="Calibri"/>
          <w:bCs/>
          <w:i w:val="0"/>
        </w:rPr>
      </w:pPr>
    </w:p>
    <w:p w:rsidR="000415F2" w:rsidRPr="00DD49DF" w:rsidRDefault="00C63979" w:rsidP="00814FE8">
      <w:pPr>
        <w:autoSpaceDE w:val="0"/>
        <w:autoSpaceDN w:val="0"/>
        <w:adjustRightInd w:val="0"/>
        <w:spacing w:after="0"/>
        <w:rPr>
          <w:rFonts w:ascii="Calibri" w:hAnsi="Calibri"/>
          <w:bCs/>
          <w:i w:val="0"/>
        </w:rPr>
      </w:pPr>
      <w:r w:rsidRPr="00DD49DF">
        <w:rPr>
          <w:rFonts w:ascii="Calibri" w:hAnsi="Calibri"/>
          <w:bCs/>
          <w:i w:val="0"/>
        </w:rPr>
        <w:t>OBRAZLOŽENJE</w:t>
      </w:r>
      <w:r w:rsidR="000415F2" w:rsidRPr="00DD49DF">
        <w:rPr>
          <w:rFonts w:ascii="Calibri" w:hAnsi="Calibri"/>
          <w:bCs/>
          <w:i w:val="0"/>
        </w:rPr>
        <w:t xml:space="preserve"> </w:t>
      </w:r>
    </w:p>
    <w:p w:rsidR="000415F2" w:rsidRPr="00DD49DF" w:rsidRDefault="00944E37" w:rsidP="00814FE8">
      <w:pPr>
        <w:autoSpaceDE w:val="0"/>
        <w:autoSpaceDN w:val="0"/>
        <w:adjustRightInd w:val="0"/>
        <w:spacing w:after="0"/>
        <w:rPr>
          <w:rFonts w:ascii="Calibri" w:hAnsi="Calibri"/>
          <w:bCs/>
          <w:i w:val="0"/>
        </w:rPr>
      </w:pPr>
      <w:r>
        <w:rPr>
          <w:rFonts w:ascii="Calibri" w:hAnsi="Calibri"/>
          <w:bCs/>
          <w:i w:val="0"/>
        </w:rPr>
        <w:t>II.</w:t>
      </w:r>
      <w:r w:rsidR="007B6AAE" w:rsidRPr="00DD49DF">
        <w:rPr>
          <w:rFonts w:ascii="Calibri" w:hAnsi="Calibri"/>
          <w:bCs/>
          <w:i w:val="0"/>
        </w:rPr>
        <w:t xml:space="preserve"> IZMJENA I DOPUN</w:t>
      </w:r>
      <w:r w:rsidR="008D2FDD">
        <w:rPr>
          <w:rFonts w:ascii="Calibri" w:hAnsi="Calibri"/>
          <w:bCs/>
          <w:i w:val="0"/>
        </w:rPr>
        <w:t>A PRORAČUNA OPĆINE BAŠKA ZA 2025</w:t>
      </w:r>
      <w:r w:rsidR="007B6AAE" w:rsidRPr="00DD49DF">
        <w:rPr>
          <w:rFonts w:ascii="Calibri" w:hAnsi="Calibri"/>
          <w:bCs/>
          <w:i w:val="0"/>
        </w:rPr>
        <w:t>. GODINU</w:t>
      </w:r>
    </w:p>
    <w:p w:rsidR="00F43D01" w:rsidRPr="00DD49DF" w:rsidRDefault="00F43D01" w:rsidP="00814FE8">
      <w:pPr>
        <w:autoSpaceDE w:val="0"/>
        <w:autoSpaceDN w:val="0"/>
        <w:adjustRightInd w:val="0"/>
        <w:spacing w:after="0"/>
        <w:rPr>
          <w:rFonts w:ascii="Calibri" w:hAnsi="Calibri"/>
          <w:bCs/>
          <w:i w:val="0"/>
        </w:rPr>
      </w:pPr>
    </w:p>
    <w:p w:rsidR="00986650" w:rsidRPr="00DD49DF" w:rsidRDefault="00986650" w:rsidP="00814FE8">
      <w:pPr>
        <w:autoSpaceDE w:val="0"/>
        <w:autoSpaceDN w:val="0"/>
        <w:adjustRightInd w:val="0"/>
        <w:spacing w:after="0"/>
        <w:jc w:val="both"/>
        <w:rPr>
          <w:rFonts w:ascii="Calibri" w:hAnsi="Calibri"/>
          <w:b w:val="0"/>
          <w:i w:val="0"/>
        </w:rPr>
      </w:pPr>
    </w:p>
    <w:p w:rsidR="00CA48E3" w:rsidRPr="00DD49DF" w:rsidRDefault="007B6AAE" w:rsidP="00F05004">
      <w:pPr>
        <w:autoSpaceDE w:val="0"/>
        <w:autoSpaceDN w:val="0"/>
        <w:adjustRightInd w:val="0"/>
        <w:spacing w:after="0"/>
        <w:ind w:firstLine="708"/>
        <w:jc w:val="both"/>
        <w:rPr>
          <w:rFonts w:ascii="Calibri" w:hAnsi="Calibri"/>
          <w:b w:val="0"/>
          <w:i w:val="0"/>
        </w:rPr>
      </w:pPr>
      <w:r w:rsidRPr="00DD49DF">
        <w:rPr>
          <w:rFonts w:ascii="Calibri" w:hAnsi="Calibri"/>
          <w:b w:val="0"/>
          <w:i w:val="0"/>
        </w:rPr>
        <w:t>Sukladno odredbama Zakona o proračunu (Narodne novine br. 144/21) predlažu se I</w:t>
      </w:r>
      <w:r w:rsidR="00944E37">
        <w:rPr>
          <w:rFonts w:ascii="Calibri" w:hAnsi="Calibri"/>
          <w:b w:val="0"/>
          <w:i w:val="0"/>
        </w:rPr>
        <w:t>I</w:t>
      </w:r>
      <w:r w:rsidRPr="00DD49DF">
        <w:rPr>
          <w:rFonts w:ascii="Calibri" w:hAnsi="Calibri"/>
          <w:b w:val="0"/>
          <w:i w:val="0"/>
        </w:rPr>
        <w:t>. Izmjene i dopun</w:t>
      </w:r>
      <w:r w:rsidR="008D2FDD">
        <w:rPr>
          <w:rFonts w:ascii="Calibri" w:hAnsi="Calibri"/>
          <w:b w:val="0"/>
          <w:i w:val="0"/>
        </w:rPr>
        <w:t>e Proračuna Općine Baška za 2025</w:t>
      </w:r>
      <w:r w:rsidRPr="00DD49DF">
        <w:rPr>
          <w:rFonts w:ascii="Calibri" w:hAnsi="Calibri"/>
          <w:b w:val="0"/>
          <w:i w:val="0"/>
        </w:rPr>
        <w:t>. godinu.</w:t>
      </w:r>
    </w:p>
    <w:p w:rsidR="007B6AAE" w:rsidRPr="00DD49DF" w:rsidRDefault="007B6AAE" w:rsidP="00CA48E3">
      <w:pPr>
        <w:autoSpaceDE w:val="0"/>
        <w:autoSpaceDN w:val="0"/>
        <w:adjustRightInd w:val="0"/>
        <w:spacing w:after="0"/>
        <w:jc w:val="both"/>
        <w:rPr>
          <w:rFonts w:ascii="Calibri" w:hAnsi="Calibri"/>
          <w:b w:val="0"/>
          <w:i w:val="0"/>
        </w:rPr>
      </w:pPr>
    </w:p>
    <w:p w:rsidR="008D3A20" w:rsidRDefault="008D2FDD" w:rsidP="00515825">
      <w:pPr>
        <w:autoSpaceDE w:val="0"/>
        <w:autoSpaceDN w:val="0"/>
        <w:adjustRightInd w:val="0"/>
        <w:spacing w:after="0"/>
        <w:ind w:firstLine="708"/>
        <w:jc w:val="both"/>
        <w:rPr>
          <w:rFonts w:ascii="Calibri" w:hAnsi="Calibri"/>
          <w:b w:val="0"/>
          <w:i w:val="0"/>
        </w:rPr>
      </w:pPr>
      <w:r>
        <w:rPr>
          <w:rFonts w:ascii="Calibri" w:hAnsi="Calibri"/>
          <w:b w:val="0"/>
          <w:i w:val="0"/>
        </w:rPr>
        <w:t>Proračun Općine Baška za 2025</w:t>
      </w:r>
      <w:r w:rsidR="000A3236">
        <w:rPr>
          <w:rFonts w:ascii="Calibri" w:hAnsi="Calibri"/>
          <w:b w:val="0"/>
          <w:i w:val="0"/>
        </w:rPr>
        <w:t>. godinu usvojen je na 2</w:t>
      </w:r>
      <w:r w:rsidR="007B6AAE" w:rsidRPr="00DD49DF">
        <w:rPr>
          <w:rFonts w:ascii="Calibri" w:hAnsi="Calibri"/>
          <w:b w:val="0"/>
          <w:i w:val="0"/>
        </w:rPr>
        <w:t>8. sjedn</w:t>
      </w:r>
      <w:r w:rsidR="000A3236">
        <w:rPr>
          <w:rFonts w:ascii="Calibri" w:hAnsi="Calibri"/>
          <w:b w:val="0"/>
          <w:i w:val="0"/>
        </w:rPr>
        <w:t>ici Općinskog vijeća održanoj 16. prosinca 2024</w:t>
      </w:r>
      <w:r w:rsidR="007B6AAE" w:rsidRPr="00DD49DF">
        <w:rPr>
          <w:rFonts w:ascii="Calibri" w:hAnsi="Calibri"/>
          <w:b w:val="0"/>
          <w:i w:val="0"/>
        </w:rPr>
        <w:t>. godine te objavljen u Službenim novinama Primors</w:t>
      </w:r>
      <w:r w:rsidR="00515825">
        <w:rPr>
          <w:rFonts w:ascii="Calibri" w:hAnsi="Calibri"/>
          <w:b w:val="0"/>
          <w:i w:val="0"/>
        </w:rPr>
        <w:t>ko</w:t>
      </w:r>
      <w:r w:rsidR="00944E37">
        <w:rPr>
          <w:rFonts w:ascii="Calibri" w:hAnsi="Calibri"/>
          <w:b w:val="0"/>
          <w:i w:val="0"/>
        </w:rPr>
        <w:t xml:space="preserve"> </w:t>
      </w:r>
      <w:r w:rsidR="00515825">
        <w:rPr>
          <w:rFonts w:ascii="Calibri" w:hAnsi="Calibri"/>
          <w:b w:val="0"/>
          <w:i w:val="0"/>
        </w:rPr>
        <w:t>-</w:t>
      </w:r>
      <w:r w:rsidR="00944E37">
        <w:rPr>
          <w:rFonts w:ascii="Calibri" w:hAnsi="Calibri"/>
          <w:b w:val="0"/>
          <w:i w:val="0"/>
        </w:rPr>
        <w:t xml:space="preserve"> </w:t>
      </w:r>
      <w:r w:rsidR="00515825">
        <w:rPr>
          <w:rFonts w:ascii="Calibri" w:hAnsi="Calibri"/>
          <w:b w:val="0"/>
          <w:i w:val="0"/>
        </w:rPr>
        <w:t>goranske župa</w:t>
      </w:r>
      <w:r w:rsidR="00C11B43" w:rsidRPr="00DD49DF">
        <w:rPr>
          <w:rFonts w:ascii="Calibri" w:hAnsi="Calibri"/>
          <w:b w:val="0"/>
          <w:i w:val="0"/>
        </w:rPr>
        <w:t xml:space="preserve">nije br. </w:t>
      </w:r>
      <w:r w:rsidR="00373105">
        <w:rPr>
          <w:rFonts w:ascii="Calibri" w:hAnsi="Calibri"/>
          <w:b w:val="0"/>
          <w:i w:val="0"/>
        </w:rPr>
        <w:t>54/24</w:t>
      </w:r>
      <w:r w:rsidR="00C11B43" w:rsidRPr="00DD49DF">
        <w:rPr>
          <w:rFonts w:ascii="Calibri" w:hAnsi="Calibri"/>
          <w:b w:val="0"/>
          <w:i w:val="0"/>
        </w:rPr>
        <w:t>.</w:t>
      </w:r>
    </w:p>
    <w:p w:rsidR="007B60B5" w:rsidRDefault="007B60B5" w:rsidP="00515825">
      <w:pPr>
        <w:autoSpaceDE w:val="0"/>
        <w:autoSpaceDN w:val="0"/>
        <w:adjustRightInd w:val="0"/>
        <w:spacing w:after="0"/>
        <w:ind w:firstLine="708"/>
        <w:jc w:val="both"/>
        <w:rPr>
          <w:rFonts w:ascii="Calibri" w:hAnsi="Calibri"/>
          <w:b w:val="0"/>
          <w:i w:val="0"/>
        </w:rPr>
      </w:pPr>
      <w:r>
        <w:rPr>
          <w:rFonts w:ascii="Calibri" w:hAnsi="Calibri"/>
          <w:b w:val="0"/>
          <w:i w:val="0"/>
        </w:rPr>
        <w:t>Sukladno Odlukama Općinskog načelnika izvršeno je osam preraspodjela sredstava u Proračunu Općine Baška za 2025. godinu koje su donijete 22. siječnja 2025., 25. veljače 2025., 4. ožujka 2025., 21. ožujka 2025., 25. ožujka 2025., 8. travnja 2025., 28. travnja 2025. i 30. travnja 2025. godine.</w:t>
      </w:r>
    </w:p>
    <w:p w:rsidR="00944E37" w:rsidRDefault="00944E37" w:rsidP="00515825">
      <w:pPr>
        <w:autoSpaceDE w:val="0"/>
        <w:autoSpaceDN w:val="0"/>
        <w:adjustRightInd w:val="0"/>
        <w:spacing w:after="0"/>
        <w:ind w:firstLine="708"/>
        <w:jc w:val="both"/>
        <w:rPr>
          <w:rFonts w:ascii="Calibri" w:hAnsi="Calibri"/>
          <w:b w:val="0"/>
          <w:i w:val="0"/>
        </w:rPr>
      </w:pPr>
      <w:r>
        <w:rPr>
          <w:rFonts w:ascii="Calibri" w:hAnsi="Calibri"/>
          <w:b w:val="0"/>
          <w:i w:val="0"/>
        </w:rPr>
        <w:t xml:space="preserve">I. Izmjene i dopune Proračuna Općine Baška za 2025. godinu usvojene su na 3. sjednici Općinskog vijeća održanoj 24. rujna 2025. godine te </w:t>
      </w:r>
      <w:r w:rsidR="00681BC8">
        <w:rPr>
          <w:rFonts w:ascii="Calibri" w:hAnsi="Calibri"/>
          <w:b w:val="0"/>
          <w:i w:val="0"/>
        </w:rPr>
        <w:t>objavljene</w:t>
      </w:r>
      <w:r>
        <w:rPr>
          <w:rFonts w:ascii="Calibri" w:hAnsi="Calibri"/>
          <w:b w:val="0"/>
          <w:i w:val="0"/>
        </w:rPr>
        <w:t xml:space="preserve"> u Službenim novinama Primorsko – goranske županije br. 35/25.</w:t>
      </w:r>
    </w:p>
    <w:p w:rsidR="00373105" w:rsidRPr="00D05142" w:rsidRDefault="00D05142" w:rsidP="00D05142">
      <w:pPr>
        <w:autoSpaceDE w:val="0"/>
        <w:autoSpaceDN w:val="0"/>
        <w:adjustRightInd w:val="0"/>
        <w:spacing w:after="0"/>
        <w:ind w:firstLine="708"/>
        <w:jc w:val="both"/>
        <w:rPr>
          <w:rFonts w:ascii="Calibri" w:hAnsi="Calibri"/>
          <w:b w:val="0"/>
          <w:i w:val="0"/>
        </w:rPr>
      </w:pPr>
      <w:r>
        <w:rPr>
          <w:rFonts w:ascii="Calibri" w:hAnsi="Calibri"/>
          <w:b w:val="0"/>
          <w:i w:val="0"/>
        </w:rPr>
        <w:t>Savjetovanje s javnošću provedeno je u razdoblju od 23. listopada 2025. do 21. studenoga 2025. godine.</w:t>
      </w:r>
    </w:p>
    <w:p w:rsidR="001020D0" w:rsidRPr="00DD49DF" w:rsidRDefault="00944E37" w:rsidP="00515825">
      <w:pPr>
        <w:autoSpaceDE w:val="0"/>
        <w:autoSpaceDN w:val="0"/>
        <w:adjustRightInd w:val="0"/>
        <w:spacing w:after="0"/>
        <w:ind w:firstLine="708"/>
        <w:jc w:val="both"/>
        <w:rPr>
          <w:rFonts w:ascii="Calibri" w:hAnsi="Calibri"/>
          <w:b w:val="0"/>
          <w:bCs/>
          <w:i w:val="0"/>
        </w:rPr>
      </w:pPr>
      <w:r>
        <w:rPr>
          <w:rFonts w:ascii="Calibri" w:hAnsi="Calibri"/>
          <w:b w:val="0"/>
          <w:bCs/>
          <w:i w:val="0"/>
        </w:rPr>
        <w:t>II.</w:t>
      </w:r>
      <w:r w:rsidR="00515825">
        <w:rPr>
          <w:rFonts w:ascii="Calibri" w:hAnsi="Calibri"/>
          <w:b w:val="0"/>
          <w:bCs/>
          <w:i w:val="0"/>
        </w:rPr>
        <w:t xml:space="preserve"> i</w:t>
      </w:r>
      <w:r w:rsidR="005323A7" w:rsidRPr="00DD49DF">
        <w:rPr>
          <w:rFonts w:ascii="Calibri" w:hAnsi="Calibri"/>
          <w:b w:val="0"/>
          <w:bCs/>
          <w:i w:val="0"/>
        </w:rPr>
        <w:t xml:space="preserve">zmjene i dopune Proračuna Općine </w:t>
      </w:r>
      <w:r w:rsidR="00681BC8">
        <w:rPr>
          <w:rFonts w:ascii="Calibri" w:hAnsi="Calibri"/>
          <w:b w:val="0"/>
          <w:bCs/>
          <w:i w:val="0"/>
        </w:rPr>
        <w:t xml:space="preserve">sastoje </w:t>
      </w:r>
      <w:r w:rsidR="00CA48E3" w:rsidRPr="00DD49DF">
        <w:rPr>
          <w:rFonts w:ascii="Calibri" w:hAnsi="Calibri"/>
          <w:b w:val="0"/>
          <w:bCs/>
          <w:i w:val="0"/>
        </w:rPr>
        <w:t xml:space="preserve">se od </w:t>
      </w:r>
      <w:r w:rsidR="001020D0" w:rsidRPr="00DD49DF">
        <w:rPr>
          <w:rFonts w:ascii="Calibri" w:hAnsi="Calibri"/>
          <w:b w:val="0"/>
          <w:bCs/>
          <w:i w:val="0"/>
        </w:rPr>
        <w:t xml:space="preserve"> općeg </w:t>
      </w:r>
      <w:r w:rsidR="005323A7" w:rsidRPr="00DD49DF">
        <w:rPr>
          <w:rFonts w:ascii="Calibri" w:hAnsi="Calibri"/>
          <w:b w:val="0"/>
          <w:bCs/>
          <w:i w:val="0"/>
        </w:rPr>
        <w:t>i posebnog dijela proračuna te obrazloženja općeg dijela</w:t>
      </w:r>
      <w:r w:rsidR="00681BC8">
        <w:rPr>
          <w:rFonts w:ascii="Calibri" w:hAnsi="Calibri"/>
          <w:b w:val="0"/>
          <w:bCs/>
          <w:i w:val="0"/>
        </w:rPr>
        <w:t xml:space="preserve">. </w:t>
      </w:r>
      <w:r>
        <w:rPr>
          <w:rFonts w:ascii="Calibri" w:hAnsi="Calibri"/>
          <w:b w:val="0"/>
          <w:bCs/>
          <w:i w:val="0"/>
        </w:rPr>
        <w:t>Obrazloženje općeg dijela II. I</w:t>
      </w:r>
      <w:r w:rsidR="005323A7" w:rsidRPr="00DD49DF">
        <w:rPr>
          <w:rFonts w:ascii="Calibri" w:hAnsi="Calibri"/>
          <w:b w:val="0"/>
          <w:bCs/>
          <w:i w:val="0"/>
        </w:rPr>
        <w:t>zmjena i dopuna Proračuna sadrži obrazloženje prihoda i rashoda, primitaka i izdataka proračuna te obrazloženje prenesenog manjka odnosno viška proračuna.</w:t>
      </w:r>
    </w:p>
    <w:p w:rsidR="005323A7" w:rsidRPr="00DD49DF" w:rsidRDefault="005323A7" w:rsidP="001020D0">
      <w:pPr>
        <w:autoSpaceDE w:val="0"/>
        <w:autoSpaceDN w:val="0"/>
        <w:adjustRightInd w:val="0"/>
        <w:spacing w:after="0"/>
        <w:jc w:val="both"/>
        <w:rPr>
          <w:rFonts w:ascii="Calibri" w:hAnsi="Calibri"/>
          <w:b w:val="0"/>
          <w:bCs/>
          <w:i w:val="0"/>
        </w:rPr>
      </w:pPr>
    </w:p>
    <w:p w:rsidR="009E3FC4" w:rsidRDefault="00944E37" w:rsidP="00515825">
      <w:pPr>
        <w:autoSpaceDE w:val="0"/>
        <w:autoSpaceDN w:val="0"/>
        <w:adjustRightInd w:val="0"/>
        <w:spacing w:after="0"/>
        <w:ind w:firstLine="708"/>
        <w:jc w:val="both"/>
        <w:rPr>
          <w:rFonts w:ascii="Calibri" w:hAnsi="Calibri"/>
          <w:b w:val="0"/>
          <w:bCs/>
          <w:i w:val="0"/>
        </w:rPr>
      </w:pPr>
      <w:r>
        <w:rPr>
          <w:rFonts w:ascii="Calibri" w:hAnsi="Calibri"/>
          <w:b w:val="0"/>
          <w:bCs/>
          <w:i w:val="0"/>
        </w:rPr>
        <w:t>Predložene II. I</w:t>
      </w:r>
      <w:r w:rsidR="005323A7" w:rsidRPr="00DD49DF">
        <w:rPr>
          <w:rFonts w:ascii="Calibri" w:hAnsi="Calibri"/>
          <w:b w:val="0"/>
          <w:bCs/>
          <w:i w:val="0"/>
        </w:rPr>
        <w:t>zmjene i dopune Proračuna Općine Baška  za 20</w:t>
      </w:r>
      <w:r w:rsidR="007B60B5">
        <w:rPr>
          <w:rFonts w:ascii="Calibri" w:hAnsi="Calibri"/>
          <w:b w:val="0"/>
          <w:bCs/>
          <w:i w:val="0"/>
        </w:rPr>
        <w:t>25</w:t>
      </w:r>
      <w:r w:rsidR="005323A7" w:rsidRPr="00DD49DF">
        <w:rPr>
          <w:rFonts w:ascii="Calibri" w:hAnsi="Calibri"/>
          <w:b w:val="0"/>
          <w:bCs/>
          <w:i w:val="0"/>
        </w:rPr>
        <w:t xml:space="preserve">. godinu temelje se na </w:t>
      </w:r>
      <w:r w:rsidR="00515825">
        <w:rPr>
          <w:rFonts w:ascii="Calibri" w:hAnsi="Calibri"/>
          <w:b w:val="0"/>
          <w:bCs/>
          <w:i w:val="0"/>
        </w:rPr>
        <w:t xml:space="preserve">ostvarivanju </w:t>
      </w:r>
      <w:r w:rsidR="005323A7" w:rsidRPr="00DD49DF">
        <w:rPr>
          <w:rFonts w:ascii="Calibri" w:hAnsi="Calibri"/>
          <w:b w:val="0"/>
          <w:bCs/>
          <w:i w:val="0"/>
        </w:rPr>
        <w:t xml:space="preserve">proračunskih prihoda i primitaka, </w:t>
      </w:r>
      <w:r w:rsidR="00515825">
        <w:rPr>
          <w:rFonts w:ascii="Calibri" w:hAnsi="Calibri"/>
          <w:b w:val="0"/>
          <w:bCs/>
          <w:i w:val="0"/>
        </w:rPr>
        <w:t xml:space="preserve">te izvršavanju </w:t>
      </w:r>
      <w:r w:rsidR="005323A7" w:rsidRPr="00DD49DF">
        <w:rPr>
          <w:rFonts w:ascii="Calibri" w:hAnsi="Calibri"/>
          <w:b w:val="0"/>
          <w:bCs/>
          <w:i w:val="0"/>
        </w:rPr>
        <w:t xml:space="preserve"> rashoda i izdataka tekuće godine a u skladu sa Zakonom o proračunu (Narodne novine br. 144/21) i na Odluci o raspodjeli rezultata poslovanja. Na osnovu navedenih podataka pojedine vrste prihoda mijenjaju se u financijskom iznosu, a za pojedine aktivnosti i projekte predlaže se povećanje ili smanjenje izvora financiranja za iste.</w:t>
      </w:r>
    </w:p>
    <w:p w:rsidR="008A3ACA" w:rsidRDefault="008A3ACA"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8A3ACA" w:rsidRDefault="008A3ACA" w:rsidP="00944E37">
      <w:pPr>
        <w:autoSpaceDE w:val="0"/>
        <w:autoSpaceDN w:val="0"/>
        <w:adjustRightInd w:val="0"/>
        <w:spacing w:after="0"/>
        <w:jc w:val="both"/>
        <w:rPr>
          <w:rFonts w:ascii="Calibri" w:hAnsi="Calibri"/>
          <w:b w:val="0"/>
          <w:bCs/>
          <w:i w:val="0"/>
        </w:rPr>
      </w:pPr>
    </w:p>
    <w:p w:rsidR="00E14670" w:rsidRPr="00DD49DF" w:rsidRDefault="00E14670" w:rsidP="00944E37">
      <w:pPr>
        <w:autoSpaceDE w:val="0"/>
        <w:autoSpaceDN w:val="0"/>
        <w:adjustRightInd w:val="0"/>
        <w:spacing w:after="0"/>
        <w:jc w:val="both"/>
        <w:rPr>
          <w:rFonts w:ascii="Calibri" w:hAnsi="Calibri"/>
          <w:b w:val="0"/>
          <w:bCs/>
          <w:i w:val="0"/>
        </w:rPr>
      </w:pPr>
    </w:p>
    <w:p w:rsidR="007B08B4" w:rsidRPr="00DD49DF" w:rsidRDefault="007B08B4" w:rsidP="001020D0">
      <w:pPr>
        <w:autoSpaceDE w:val="0"/>
        <w:autoSpaceDN w:val="0"/>
        <w:adjustRightInd w:val="0"/>
        <w:spacing w:after="0"/>
        <w:jc w:val="both"/>
        <w:rPr>
          <w:rFonts w:ascii="Calibri" w:hAnsi="Calibri"/>
          <w:b w:val="0"/>
          <w:bCs/>
          <w:i w:val="0"/>
        </w:rPr>
      </w:pPr>
    </w:p>
    <w:p w:rsidR="00107ABE" w:rsidRPr="00DD49DF" w:rsidRDefault="00813096" w:rsidP="00941DE7">
      <w:pPr>
        <w:autoSpaceDE w:val="0"/>
        <w:autoSpaceDN w:val="0"/>
        <w:adjustRightInd w:val="0"/>
        <w:spacing w:after="0"/>
        <w:rPr>
          <w:rFonts w:ascii="Calibri" w:hAnsi="Calibri"/>
          <w:bCs/>
        </w:rPr>
      </w:pPr>
      <w:r w:rsidRPr="00DD49DF">
        <w:rPr>
          <w:rFonts w:ascii="Calibri" w:hAnsi="Calibri"/>
          <w:bCs/>
        </w:rPr>
        <w:t>OBRAZLOŽENJE OPĆEG DIJELA PRORAČUNA</w:t>
      </w:r>
    </w:p>
    <w:p w:rsidR="00813096" w:rsidRPr="00DD49DF" w:rsidRDefault="00813096" w:rsidP="00276BB5">
      <w:pPr>
        <w:autoSpaceDE w:val="0"/>
        <w:autoSpaceDN w:val="0"/>
        <w:adjustRightInd w:val="0"/>
        <w:spacing w:after="0"/>
        <w:jc w:val="both"/>
        <w:rPr>
          <w:rFonts w:ascii="Calibri" w:hAnsi="Calibri"/>
          <w:bCs/>
          <w:i w:val="0"/>
        </w:rPr>
      </w:pPr>
    </w:p>
    <w:p w:rsidR="00DC328C" w:rsidRDefault="00B6101F" w:rsidP="00941DE7">
      <w:pPr>
        <w:autoSpaceDE w:val="0"/>
        <w:autoSpaceDN w:val="0"/>
        <w:adjustRightInd w:val="0"/>
        <w:spacing w:after="0"/>
        <w:ind w:firstLine="708"/>
        <w:jc w:val="both"/>
        <w:rPr>
          <w:rFonts w:ascii="Calibri" w:hAnsi="Calibri"/>
          <w:bCs/>
          <w:i w:val="0"/>
        </w:rPr>
      </w:pPr>
      <w:r w:rsidRPr="00DD49DF">
        <w:rPr>
          <w:rFonts w:ascii="Calibri" w:hAnsi="Calibri"/>
          <w:bCs/>
          <w:i w:val="0"/>
        </w:rPr>
        <w:t xml:space="preserve">I. </w:t>
      </w:r>
      <w:r w:rsidR="00DC328C">
        <w:rPr>
          <w:rFonts w:ascii="Calibri" w:hAnsi="Calibri"/>
          <w:bCs/>
          <w:i w:val="0"/>
        </w:rPr>
        <w:t xml:space="preserve"> OBRAZLOŽENJE PRIHODA I RASHODA, PRIMITAKA I IZDATAKA </w:t>
      </w:r>
    </w:p>
    <w:p w:rsidR="00DC328C" w:rsidRDefault="00DC328C" w:rsidP="00941DE7">
      <w:pPr>
        <w:autoSpaceDE w:val="0"/>
        <w:autoSpaceDN w:val="0"/>
        <w:adjustRightInd w:val="0"/>
        <w:spacing w:after="0"/>
        <w:ind w:firstLine="708"/>
        <w:jc w:val="both"/>
        <w:rPr>
          <w:rFonts w:ascii="Calibri" w:hAnsi="Calibri"/>
          <w:bCs/>
          <w:i w:val="0"/>
        </w:rPr>
      </w:pPr>
    </w:p>
    <w:p w:rsidR="00B6101F"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A) </w:t>
      </w:r>
      <w:r w:rsidR="00B6101F" w:rsidRPr="00DD49DF">
        <w:rPr>
          <w:rFonts w:ascii="Calibri" w:hAnsi="Calibri"/>
          <w:bCs/>
          <w:i w:val="0"/>
        </w:rPr>
        <w:t xml:space="preserve">PRIHODI I PRIMICI </w:t>
      </w:r>
    </w:p>
    <w:p w:rsidR="00B6101F" w:rsidRPr="00DD49DF" w:rsidRDefault="00B6101F" w:rsidP="00276BB5">
      <w:pPr>
        <w:autoSpaceDE w:val="0"/>
        <w:autoSpaceDN w:val="0"/>
        <w:adjustRightInd w:val="0"/>
        <w:spacing w:after="0"/>
        <w:jc w:val="both"/>
        <w:rPr>
          <w:rFonts w:ascii="Calibri" w:hAnsi="Calibri"/>
          <w:bCs/>
          <w:i w:val="0"/>
        </w:rPr>
      </w:pPr>
    </w:p>
    <w:p w:rsidR="00C11B43" w:rsidRPr="00DD49DF" w:rsidRDefault="00813096" w:rsidP="00515825">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Ovim Izmjenama i dopunama</w:t>
      </w:r>
      <w:r w:rsidR="003510A3" w:rsidRPr="00DD49DF">
        <w:rPr>
          <w:rFonts w:ascii="Calibri" w:hAnsi="Calibri"/>
          <w:b w:val="0"/>
          <w:bCs/>
          <w:i w:val="0"/>
        </w:rPr>
        <w:t xml:space="preserve"> Proračuna predlaže se smanjivanje prihodovne stane proračuna za </w:t>
      </w:r>
      <w:r w:rsidR="00944E37">
        <w:rPr>
          <w:rFonts w:ascii="Calibri" w:hAnsi="Calibri"/>
          <w:b w:val="0"/>
          <w:bCs/>
          <w:i w:val="0"/>
        </w:rPr>
        <w:t>4</w:t>
      </w:r>
      <w:r w:rsidR="00444E8D">
        <w:rPr>
          <w:rFonts w:ascii="Calibri" w:hAnsi="Calibri"/>
          <w:b w:val="0"/>
          <w:bCs/>
          <w:i w:val="0"/>
        </w:rPr>
        <w:t xml:space="preserve">.715.543,98 </w:t>
      </w:r>
      <w:r w:rsidR="00E53A14">
        <w:rPr>
          <w:rFonts w:ascii="Calibri" w:hAnsi="Calibri"/>
          <w:b w:val="0"/>
          <w:bCs/>
          <w:i w:val="0"/>
        </w:rPr>
        <w:t xml:space="preserve">eura, na iznos od </w:t>
      </w:r>
      <w:r w:rsidR="00444E8D">
        <w:rPr>
          <w:rFonts w:ascii="Calibri" w:hAnsi="Calibri"/>
          <w:b w:val="0"/>
          <w:bCs/>
          <w:i w:val="0"/>
        </w:rPr>
        <w:t>4.826.093,71</w:t>
      </w:r>
      <w:r w:rsidR="00C11B43" w:rsidRPr="00DD49DF">
        <w:rPr>
          <w:rFonts w:ascii="Calibri" w:hAnsi="Calibri"/>
          <w:b w:val="0"/>
          <w:bCs/>
          <w:i w:val="0"/>
        </w:rPr>
        <w:t xml:space="preserve"> eura, </w:t>
      </w:r>
      <w:r w:rsidR="00E53A14">
        <w:rPr>
          <w:rFonts w:ascii="Calibri" w:hAnsi="Calibri"/>
          <w:b w:val="0"/>
          <w:bCs/>
          <w:i w:val="0"/>
        </w:rPr>
        <w:t>u što je uključen i višak</w:t>
      </w:r>
      <w:r w:rsidR="00C11B43" w:rsidRPr="00DD49DF">
        <w:rPr>
          <w:rFonts w:ascii="Calibri" w:hAnsi="Calibri"/>
          <w:b w:val="0"/>
          <w:bCs/>
          <w:i w:val="0"/>
        </w:rPr>
        <w:t xml:space="preserve"> prihoda iz prethodne godine, a prikaz povećanja/smanjenja daje se u nastavku:</w:t>
      </w:r>
    </w:p>
    <w:p w:rsidR="00634AFF" w:rsidRPr="00DD49DF" w:rsidRDefault="00C11B43" w:rsidP="00276BB5">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00813096" w:rsidRPr="00DD49DF">
        <w:rPr>
          <w:rFonts w:ascii="Calibri" w:hAnsi="Calibri"/>
          <w:b w:val="0"/>
          <w:bCs/>
          <w:i w:val="0"/>
        </w:rPr>
        <w:t xml:space="preserve"> </w:t>
      </w:r>
    </w:p>
    <w:p w:rsidR="00276BB5" w:rsidRPr="00DD49DF" w:rsidRDefault="00276BB5" w:rsidP="00276BB5">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C11B43" w:rsidRPr="00DD49DF">
        <w:rPr>
          <w:rFonts w:ascii="Calibri" w:hAnsi="Calibri"/>
          <w:b w:val="0"/>
          <w:bCs/>
          <w:i w:val="0"/>
          <w:u w:val="single"/>
        </w:rPr>
        <w:t>1</w:t>
      </w:r>
      <w:r w:rsidRPr="00DD49DF">
        <w:rPr>
          <w:rFonts w:ascii="Calibri" w:hAnsi="Calibri"/>
          <w:b w:val="0"/>
          <w:bCs/>
          <w:i w:val="0"/>
          <w:u w:val="single"/>
        </w:rPr>
        <w:t xml:space="preserve">. Prihodi i primici Proračuna </w:t>
      </w:r>
    </w:p>
    <w:p w:rsidR="009E3FC4" w:rsidRPr="00DD49DF" w:rsidRDefault="00C11B43" w:rsidP="005E701A">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0" w:type="auto"/>
        <w:tblLook w:val="04A0" w:firstRow="1" w:lastRow="0" w:firstColumn="1" w:lastColumn="0" w:noHBand="0" w:noVBand="1"/>
      </w:tblPr>
      <w:tblGrid>
        <w:gridCol w:w="3369"/>
        <w:gridCol w:w="1701"/>
        <w:gridCol w:w="2264"/>
        <w:gridCol w:w="1843"/>
      </w:tblGrid>
      <w:tr w:rsidR="00C11B43" w:rsidRPr="00DD49DF" w:rsidTr="00C11B43">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tcPr>
          <w:p w:rsidR="00C11B43" w:rsidRPr="00DD49DF" w:rsidRDefault="00E53A14" w:rsidP="00752BE1">
            <w:pPr>
              <w:autoSpaceDE w:val="0"/>
              <w:autoSpaceDN w:val="0"/>
              <w:adjustRightInd w:val="0"/>
              <w:rPr>
                <w:rFonts w:ascii="Calibri" w:hAnsi="Calibri"/>
                <w:bCs/>
                <w:i w:val="0"/>
                <w:sz w:val="20"/>
                <w:szCs w:val="20"/>
              </w:rPr>
            </w:pPr>
            <w:r>
              <w:rPr>
                <w:rFonts w:ascii="Calibri" w:hAnsi="Calibri"/>
                <w:bCs/>
                <w:i w:val="0"/>
                <w:sz w:val="20"/>
                <w:szCs w:val="20"/>
              </w:rPr>
              <w:t>PLAN ZA 2025</w:t>
            </w:r>
            <w:r w:rsidR="00C11B43" w:rsidRPr="00DD49DF">
              <w:rPr>
                <w:rFonts w:ascii="Calibri" w:hAnsi="Calibri"/>
                <w:bCs/>
                <w:i w:val="0"/>
                <w:sz w:val="20"/>
                <w:szCs w:val="20"/>
              </w:rPr>
              <w:t>. GODINU</w:t>
            </w:r>
          </w:p>
        </w:tc>
        <w:tc>
          <w:tcPr>
            <w:tcW w:w="1842" w:type="dxa"/>
            <w:shd w:val="clear" w:color="auto" w:fill="D9D9D9" w:themeFill="background1" w:themeFillShade="D9"/>
            <w:vAlign w:val="center"/>
          </w:tcPr>
          <w:p w:rsidR="00C11B43" w:rsidRPr="00DD49DF" w:rsidRDefault="00C11B43" w:rsidP="00794C6F">
            <w:pPr>
              <w:autoSpaceDE w:val="0"/>
              <w:autoSpaceDN w:val="0"/>
              <w:adjustRightInd w:val="0"/>
              <w:rPr>
                <w:rFonts w:ascii="Calibri" w:hAnsi="Calibri"/>
                <w:bCs/>
                <w:i w:val="0"/>
                <w:sz w:val="20"/>
                <w:szCs w:val="20"/>
              </w:rPr>
            </w:pPr>
            <w:r w:rsidRPr="00DD49DF">
              <w:rPr>
                <w:rFonts w:ascii="Calibri" w:hAnsi="Calibri"/>
                <w:bCs/>
                <w:i w:val="0"/>
                <w:sz w:val="20"/>
                <w:szCs w:val="20"/>
              </w:rPr>
              <w:t>POVEĆANJE/SMANJENJE</w:t>
            </w:r>
          </w:p>
        </w:tc>
        <w:tc>
          <w:tcPr>
            <w:tcW w:w="1843" w:type="dxa"/>
            <w:shd w:val="clear" w:color="auto" w:fill="D9D9D9" w:themeFill="background1" w:themeFillShade="D9"/>
            <w:vAlign w:val="center"/>
          </w:tcPr>
          <w:p w:rsidR="00C11B43" w:rsidRPr="00DD49DF" w:rsidRDefault="00E53A14" w:rsidP="00752BE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2025.</w:t>
            </w:r>
            <w:r w:rsidR="00C11B43" w:rsidRPr="00DD49DF">
              <w:rPr>
                <w:rFonts w:ascii="Calibri" w:hAnsi="Calibri"/>
                <w:bCs/>
                <w:i w:val="0"/>
                <w:sz w:val="20"/>
                <w:szCs w:val="20"/>
              </w:rPr>
              <w:t xml:space="preserve"> (NOVI PLAN)</w:t>
            </w:r>
          </w:p>
        </w:tc>
      </w:tr>
      <w:tr w:rsidR="00C11B43" w:rsidRPr="00DD49DF" w:rsidTr="00C11B43">
        <w:trPr>
          <w:trHeight w:val="541"/>
        </w:trPr>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PRIHODI I PRIMICI</w:t>
            </w:r>
          </w:p>
        </w:tc>
        <w:tc>
          <w:tcPr>
            <w:tcW w:w="1701" w:type="dxa"/>
            <w:shd w:val="clear" w:color="auto" w:fill="D9D9D9" w:themeFill="background1" w:themeFillShade="D9"/>
            <w:vAlign w:val="center"/>
          </w:tcPr>
          <w:p w:rsidR="00C11B43" w:rsidRPr="00DD49DF" w:rsidRDefault="00E53A14" w:rsidP="00A07854">
            <w:pPr>
              <w:autoSpaceDE w:val="0"/>
              <w:autoSpaceDN w:val="0"/>
              <w:adjustRightInd w:val="0"/>
              <w:jc w:val="right"/>
              <w:rPr>
                <w:rFonts w:ascii="Calibri" w:hAnsi="Calibri"/>
                <w:bCs/>
                <w:i w:val="0"/>
                <w:sz w:val="20"/>
                <w:szCs w:val="20"/>
              </w:rPr>
            </w:pPr>
            <w:r>
              <w:rPr>
                <w:rFonts w:ascii="Calibri" w:hAnsi="Calibri"/>
                <w:bCs/>
                <w:i w:val="0"/>
                <w:sz w:val="20"/>
                <w:szCs w:val="20"/>
              </w:rPr>
              <w:t>9.</w:t>
            </w:r>
            <w:r w:rsidR="00A07854">
              <w:rPr>
                <w:rFonts w:ascii="Calibri" w:hAnsi="Calibri"/>
                <w:bCs/>
                <w:i w:val="0"/>
                <w:sz w:val="20"/>
                <w:szCs w:val="20"/>
              </w:rPr>
              <w:t>541.637,69</w:t>
            </w:r>
          </w:p>
        </w:tc>
        <w:tc>
          <w:tcPr>
            <w:tcW w:w="1842" w:type="dxa"/>
            <w:shd w:val="clear" w:color="auto" w:fill="D9D9D9" w:themeFill="background1" w:themeFillShade="D9"/>
            <w:vAlign w:val="center"/>
          </w:tcPr>
          <w:p w:rsidR="00C11B43" w:rsidRPr="00DD49DF" w:rsidRDefault="00A07854" w:rsidP="00444E8D">
            <w:pPr>
              <w:autoSpaceDE w:val="0"/>
              <w:autoSpaceDN w:val="0"/>
              <w:adjustRightInd w:val="0"/>
              <w:jc w:val="right"/>
              <w:rPr>
                <w:rFonts w:ascii="Calibri" w:hAnsi="Calibri"/>
                <w:bCs/>
                <w:i w:val="0"/>
                <w:sz w:val="20"/>
                <w:szCs w:val="20"/>
              </w:rPr>
            </w:pPr>
            <w:r>
              <w:rPr>
                <w:rFonts w:ascii="Calibri" w:hAnsi="Calibri"/>
                <w:bCs/>
                <w:i w:val="0"/>
                <w:sz w:val="20"/>
                <w:szCs w:val="20"/>
              </w:rPr>
              <w:t>-4</w:t>
            </w:r>
            <w:r w:rsidR="00444E8D">
              <w:rPr>
                <w:rFonts w:ascii="Calibri" w:hAnsi="Calibri"/>
                <w:bCs/>
                <w:i w:val="0"/>
                <w:sz w:val="20"/>
                <w:szCs w:val="20"/>
              </w:rPr>
              <w:t>.715.543,98</w:t>
            </w:r>
          </w:p>
        </w:tc>
        <w:tc>
          <w:tcPr>
            <w:tcW w:w="1843" w:type="dxa"/>
            <w:shd w:val="clear" w:color="auto" w:fill="D9D9D9" w:themeFill="background1" w:themeFillShade="D9"/>
            <w:vAlign w:val="center"/>
          </w:tcPr>
          <w:p w:rsidR="00C11B43" w:rsidRPr="00DD49DF" w:rsidRDefault="00444E8D"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4.826.093,71</w:t>
            </w:r>
          </w:p>
        </w:tc>
      </w:tr>
      <w:tr w:rsidR="00C11B43" w:rsidRPr="00DD49DF" w:rsidTr="00C11B43">
        <w:trPr>
          <w:trHeight w:val="407"/>
        </w:trPr>
        <w:tc>
          <w:tcPr>
            <w:tcW w:w="3369" w:type="dxa"/>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POSLOVANJA</w:t>
            </w:r>
          </w:p>
        </w:tc>
        <w:tc>
          <w:tcPr>
            <w:tcW w:w="1701" w:type="dxa"/>
            <w:vAlign w:val="center"/>
          </w:tcPr>
          <w:p w:rsidR="00E53A14" w:rsidRPr="00DD49DF" w:rsidRDefault="00372471" w:rsidP="00E53A14">
            <w:pPr>
              <w:autoSpaceDE w:val="0"/>
              <w:autoSpaceDN w:val="0"/>
              <w:adjustRightInd w:val="0"/>
              <w:jc w:val="right"/>
              <w:rPr>
                <w:rFonts w:ascii="Calibri" w:hAnsi="Calibri"/>
                <w:bCs/>
                <w:i w:val="0"/>
                <w:sz w:val="20"/>
                <w:szCs w:val="20"/>
              </w:rPr>
            </w:pPr>
            <w:r>
              <w:rPr>
                <w:rFonts w:ascii="Calibri" w:hAnsi="Calibri"/>
                <w:bCs/>
                <w:i w:val="0"/>
                <w:sz w:val="20"/>
                <w:szCs w:val="20"/>
              </w:rPr>
              <w:t>6.536.810,02</w:t>
            </w:r>
          </w:p>
        </w:tc>
        <w:tc>
          <w:tcPr>
            <w:tcW w:w="1842" w:type="dxa"/>
            <w:vAlign w:val="center"/>
          </w:tcPr>
          <w:p w:rsidR="00C11B43" w:rsidRPr="00DD49DF" w:rsidRDefault="00444E8D" w:rsidP="00FE0D2F">
            <w:pPr>
              <w:autoSpaceDE w:val="0"/>
              <w:autoSpaceDN w:val="0"/>
              <w:adjustRightInd w:val="0"/>
              <w:jc w:val="right"/>
              <w:rPr>
                <w:rFonts w:ascii="Calibri" w:hAnsi="Calibri"/>
                <w:bCs/>
                <w:i w:val="0"/>
                <w:sz w:val="20"/>
                <w:szCs w:val="20"/>
              </w:rPr>
            </w:pPr>
            <w:r>
              <w:rPr>
                <w:rFonts w:ascii="Calibri" w:hAnsi="Calibri"/>
                <w:bCs/>
                <w:i w:val="0"/>
                <w:sz w:val="20"/>
                <w:szCs w:val="20"/>
              </w:rPr>
              <w:t>-1.906.146,98</w:t>
            </w:r>
          </w:p>
        </w:tc>
        <w:tc>
          <w:tcPr>
            <w:tcW w:w="1843" w:type="dxa"/>
            <w:vAlign w:val="center"/>
          </w:tcPr>
          <w:p w:rsidR="00C11B43" w:rsidRPr="00DD49DF" w:rsidRDefault="00444E8D"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 xml:space="preserve">   4.630.663,04</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POREZA</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2.867.274,50</w:t>
            </w:r>
          </w:p>
        </w:tc>
        <w:tc>
          <w:tcPr>
            <w:tcW w:w="1842" w:type="dxa"/>
            <w:vAlign w:val="center"/>
          </w:tcPr>
          <w:p w:rsidR="00C11B43" w:rsidRPr="00DD49DF" w:rsidRDefault="00BF407E" w:rsidP="00444E8D">
            <w:pPr>
              <w:autoSpaceDE w:val="0"/>
              <w:autoSpaceDN w:val="0"/>
              <w:adjustRightInd w:val="0"/>
              <w:jc w:val="right"/>
              <w:rPr>
                <w:rFonts w:ascii="Calibri" w:hAnsi="Calibri"/>
                <w:b w:val="0"/>
                <w:bCs/>
                <w:i w:val="0"/>
                <w:sz w:val="20"/>
                <w:szCs w:val="20"/>
              </w:rPr>
            </w:pPr>
            <w:r>
              <w:rPr>
                <w:rFonts w:ascii="Calibri" w:hAnsi="Calibri"/>
                <w:b w:val="0"/>
                <w:bCs/>
                <w:i w:val="0"/>
                <w:sz w:val="20"/>
                <w:szCs w:val="20"/>
              </w:rPr>
              <w:t>-</w:t>
            </w:r>
            <w:r w:rsidR="00444E8D">
              <w:rPr>
                <w:rFonts w:ascii="Calibri" w:hAnsi="Calibri"/>
                <w:b w:val="0"/>
                <w:bCs/>
                <w:i w:val="0"/>
                <w:sz w:val="20"/>
                <w:szCs w:val="20"/>
              </w:rPr>
              <w:t>280.169,47</w:t>
            </w:r>
          </w:p>
        </w:tc>
        <w:tc>
          <w:tcPr>
            <w:tcW w:w="1843" w:type="dxa"/>
            <w:vAlign w:val="center"/>
          </w:tcPr>
          <w:p w:rsidR="00C11B43" w:rsidRPr="00DD49DF" w:rsidRDefault="00444E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2.587.105,03</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1.707.891,65</w:t>
            </w:r>
          </w:p>
        </w:tc>
        <w:tc>
          <w:tcPr>
            <w:tcW w:w="1842" w:type="dxa"/>
            <w:vAlign w:val="center"/>
          </w:tcPr>
          <w:p w:rsidR="00C11B43" w:rsidRPr="00DD49DF" w:rsidRDefault="00444E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-1.474.065,64</w:t>
            </w:r>
          </w:p>
        </w:tc>
        <w:tc>
          <w:tcPr>
            <w:tcW w:w="1843" w:type="dxa"/>
            <w:vAlign w:val="center"/>
          </w:tcPr>
          <w:p w:rsidR="00C11B43" w:rsidRPr="00DD49DF" w:rsidRDefault="00444E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233.826,01</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IMOVINE</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720.048,00</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-1.960,00</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718.088,00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UPRAVNIH I ADMINISTRATIVNIH PRISTOJBI</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1.181.595,87</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-111.951,87</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1.069.644,00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KAZNE, UPRAVNE MJERE</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60.000,00</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-38.000,00</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w:t>
            </w:r>
            <w:r w:rsidR="00FE0D2F" w:rsidRPr="00DD49DF">
              <w:rPr>
                <w:rFonts w:ascii="Calibri" w:hAnsi="Calibri"/>
                <w:b w:val="0"/>
                <w:bCs/>
                <w:i w:val="0"/>
                <w:sz w:val="20"/>
                <w:szCs w:val="20"/>
              </w:rPr>
              <w:t>.000,00</w:t>
            </w:r>
          </w:p>
        </w:tc>
      </w:tr>
      <w:tr w:rsidR="00C11B43" w:rsidRPr="00DD49DF" w:rsidTr="00C11B43">
        <w:tc>
          <w:tcPr>
            <w:tcW w:w="3369" w:type="dxa"/>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OD PRODAJE NEFINANCIJSKE IMOVINE</w:t>
            </w:r>
          </w:p>
        </w:tc>
        <w:tc>
          <w:tcPr>
            <w:tcW w:w="1701" w:type="dxa"/>
            <w:vAlign w:val="center"/>
          </w:tcPr>
          <w:p w:rsidR="00C11B43" w:rsidRPr="00DD49DF" w:rsidRDefault="00372471" w:rsidP="00FE0D2F">
            <w:pPr>
              <w:autoSpaceDE w:val="0"/>
              <w:autoSpaceDN w:val="0"/>
              <w:adjustRightInd w:val="0"/>
              <w:jc w:val="right"/>
              <w:rPr>
                <w:rFonts w:ascii="Calibri" w:hAnsi="Calibri"/>
                <w:bCs/>
                <w:i w:val="0"/>
                <w:sz w:val="20"/>
                <w:szCs w:val="20"/>
              </w:rPr>
            </w:pPr>
            <w:r>
              <w:rPr>
                <w:rFonts w:ascii="Calibri" w:hAnsi="Calibri"/>
                <w:bCs/>
                <w:i w:val="0"/>
                <w:sz w:val="20"/>
                <w:szCs w:val="20"/>
              </w:rPr>
              <w:t>228.414,00</w:t>
            </w:r>
          </w:p>
        </w:tc>
        <w:tc>
          <w:tcPr>
            <w:tcW w:w="1842"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-197.136,00</w:t>
            </w:r>
          </w:p>
        </w:tc>
        <w:tc>
          <w:tcPr>
            <w:tcW w:w="1843" w:type="dxa"/>
            <w:vAlign w:val="center"/>
          </w:tcPr>
          <w:p w:rsidR="00C11B43" w:rsidRPr="00DD49DF" w:rsidRDefault="00BF407E"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31.278,00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PRODAJE NEPROIZVEDENE IMOVINE</w:t>
            </w:r>
          </w:p>
        </w:tc>
        <w:tc>
          <w:tcPr>
            <w:tcW w:w="1701" w:type="dxa"/>
            <w:vAlign w:val="center"/>
          </w:tcPr>
          <w:p w:rsidR="00C11B43" w:rsidRPr="00DD49DF" w:rsidRDefault="00A973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228.136,00</w:t>
            </w:r>
          </w:p>
        </w:tc>
        <w:tc>
          <w:tcPr>
            <w:tcW w:w="1842" w:type="dxa"/>
            <w:vAlign w:val="center"/>
          </w:tcPr>
          <w:p w:rsidR="00C11B43" w:rsidRPr="00DD49DF" w:rsidRDefault="00A973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-197.136</w:t>
            </w:r>
          </w:p>
        </w:tc>
        <w:tc>
          <w:tcPr>
            <w:tcW w:w="1843"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228.136,00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 xml:space="preserve">PRIHODI OD PRODAJE PROIZVEDENE IMOVINE </w:t>
            </w:r>
          </w:p>
        </w:tc>
        <w:tc>
          <w:tcPr>
            <w:tcW w:w="1701"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c>
          <w:tcPr>
            <w:tcW w:w="1842"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0,00</w:t>
            </w:r>
          </w:p>
        </w:tc>
        <w:tc>
          <w:tcPr>
            <w:tcW w:w="1843"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r>
      <w:tr w:rsidR="00372471" w:rsidRPr="00372471" w:rsidTr="00C11B43">
        <w:tc>
          <w:tcPr>
            <w:tcW w:w="3369" w:type="dxa"/>
            <w:vAlign w:val="center"/>
          </w:tcPr>
          <w:p w:rsidR="00372471" w:rsidRPr="00372471" w:rsidRDefault="00BF407E" w:rsidP="00AB63A0">
            <w:pPr>
              <w:autoSpaceDE w:val="0"/>
              <w:autoSpaceDN w:val="0"/>
              <w:adjustRightInd w:val="0"/>
              <w:jc w:val="left"/>
              <w:rPr>
                <w:rFonts w:ascii="Calibri" w:hAnsi="Calibri"/>
                <w:bCs/>
                <w:i w:val="0"/>
                <w:sz w:val="20"/>
                <w:szCs w:val="20"/>
              </w:rPr>
            </w:pPr>
            <w:r>
              <w:rPr>
                <w:rFonts w:ascii="Calibri" w:hAnsi="Calibri"/>
                <w:bCs/>
                <w:i w:val="0"/>
                <w:sz w:val="20"/>
                <w:szCs w:val="20"/>
              </w:rPr>
              <w:t>PRIMICI OD FINANCIJSKE IMOVINE I ZADUŽIVANJA</w:t>
            </w:r>
          </w:p>
        </w:tc>
        <w:tc>
          <w:tcPr>
            <w:tcW w:w="1701" w:type="dxa"/>
            <w:vAlign w:val="center"/>
          </w:tcPr>
          <w:p w:rsidR="00372471" w:rsidRPr="00372471"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2.622.261,00</w:t>
            </w:r>
          </w:p>
        </w:tc>
        <w:tc>
          <w:tcPr>
            <w:tcW w:w="1842" w:type="dxa"/>
            <w:vAlign w:val="center"/>
          </w:tcPr>
          <w:p w:rsidR="00372471" w:rsidRPr="00372471"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-2.612.261,00</w:t>
            </w:r>
          </w:p>
        </w:tc>
        <w:tc>
          <w:tcPr>
            <w:tcW w:w="1843" w:type="dxa"/>
            <w:vAlign w:val="center"/>
          </w:tcPr>
          <w:p w:rsidR="00372471" w:rsidRPr="00372471"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10.000,00</w:t>
            </w:r>
          </w:p>
        </w:tc>
      </w:tr>
      <w:tr w:rsidR="00137DB7" w:rsidRPr="00372471" w:rsidTr="00C11B43">
        <w:tc>
          <w:tcPr>
            <w:tcW w:w="3369" w:type="dxa"/>
            <w:vAlign w:val="center"/>
          </w:tcPr>
          <w:p w:rsidR="00137DB7" w:rsidRPr="00137DB7" w:rsidRDefault="00137DB7" w:rsidP="00AB63A0">
            <w:pPr>
              <w:autoSpaceDE w:val="0"/>
              <w:autoSpaceDN w:val="0"/>
              <w:adjustRightInd w:val="0"/>
              <w:jc w:val="left"/>
              <w:rPr>
                <w:rFonts w:ascii="Calibri" w:hAnsi="Calibri"/>
                <w:b w:val="0"/>
                <w:bCs/>
                <w:i w:val="0"/>
                <w:sz w:val="20"/>
                <w:szCs w:val="20"/>
              </w:rPr>
            </w:pPr>
            <w:r>
              <w:rPr>
                <w:rFonts w:ascii="Calibri" w:hAnsi="Calibri"/>
                <w:b w:val="0"/>
                <w:bCs/>
                <w:i w:val="0"/>
                <w:sz w:val="20"/>
                <w:szCs w:val="20"/>
              </w:rPr>
              <w:t>PRIMICI OD ZADUŽIVANJA</w:t>
            </w:r>
          </w:p>
        </w:tc>
        <w:tc>
          <w:tcPr>
            <w:tcW w:w="1701" w:type="dxa"/>
            <w:vAlign w:val="center"/>
          </w:tcPr>
          <w:p w:rsidR="00137DB7" w:rsidRPr="00137DB7" w:rsidRDefault="00137DB7" w:rsidP="00FE0D2F">
            <w:pPr>
              <w:autoSpaceDE w:val="0"/>
              <w:autoSpaceDN w:val="0"/>
              <w:adjustRightInd w:val="0"/>
              <w:jc w:val="right"/>
              <w:rPr>
                <w:rFonts w:ascii="Calibri" w:hAnsi="Calibri"/>
                <w:b w:val="0"/>
                <w:bCs/>
                <w:i w:val="0"/>
                <w:sz w:val="20"/>
                <w:szCs w:val="20"/>
              </w:rPr>
            </w:pPr>
            <w:r w:rsidRPr="00137DB7">
              <w:rPr>
                <w:rFonts w:ascii="Calibri" w:hAnsi="Calibri"/>
                <w:b w:val="0"/>
                <w:bCs/>
                <w:i w:val="0"/>
                <w:sz w:val="20"/>
                <w:szCs w:val="20"/>
              </w:rPr>
              <w:t>2.622.261,00</w:t>
            </w:r>
          </w:p>
        </w:tc>
        <w:tc>
          <w:tcPr>
            <w:tcW w:w="1842" w:type="dxa"/>
            <w:vAlign w:val="center"/>
          </w:tcPr>
          <w:p w:rsidR="00137DB7" w:rsidRPr="00137DB7" w:rsidRDefault="00137DB7"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-2.612.261,00</w:t>
            </w:r>
          </w:p>
        </w:tc>
        <w:tc>
          <w:tcPr>
            <w:tcW w:w="1843" w:type="dxa"/>
            <w:vAlign w:val="center"/>
          </w:tcPr>
          <w:p w:rsidR="00137DB7" w:rsidRPr="00137DB7" w:rsidRDefault="00137DB7"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10.000,00</w:t>
            </w:r>
          </w:p>
        </w:tc>
      </w:tr>
      <w:tr w:rsidR="00C11B43" w:rsidRPr="00DD49DF" w:rsidTr="00C11B43">
        <w:trPr>
          <w:trHeight w:val="539"/>
        </w:trPr>
        <w:tc>
          <w:tcPr>
            <w:tcW w:w="3369" w:type="dxa"/>
            <w:vAlign w:val="center"/>
          </w:tcPr>
          <w:p w:rsidR="00C11B43" w:rsidRPr="00DD49DF" w:rsidRDefault="00FE0D2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 xml:space="preserve">VIŠAK/MANJAK PRIHODA IZ PRETHODNE GODINE </w:t>
            </w:r>
          </w:p>
        </w:tc>
        <w:tc>
          <w:tcPr>
            <w:tcW w:w="1701"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154.152,67</w:t>
            </w:r>
          </w:p>
        </w:tc>
        <w:tc>
          <w:tcPr>
            <w:tcW w:w="1842"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0,00</w:t>
            </w:r>
          </w:p>
        </w:tc>
        <w:tc>
          <w:tcPr>
            <w:tcW w:w="1843" w:type="dxa"/>
            <w:vAlign w:val="center"/>
          </w:tcPr>
          <w:p w:rsidR="00C11B43" w:rsidRPr="00DD49DF" w:rsidRDefault="00BF407E"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154.152,67</w:t>
            </w:r>
          </w:p>
        </w:tc>
      </w:tr>
    </w:tbl>
    <w:p w:rsidR="003F3814" w:rsidRPr="00DD49DF" w:rsidRDefault="003F3814" w:rsidP="003F3814">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p>
    <w:p w:rsidR="00107ABE" w:rsidRPr="00DD49DF" w:rsidRDefault="00A32226"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Kao i u dosadašnjem planu proračuna Općine Baška, u ukupnoj strukturi prihoda i primitaka najveći udio u ukupnim prihodima i primicima čine p</w:t>
      </w:r>
      <w:r w:rsidR="00460506">
        <w:rPr>
          <w:rFonts w:ascii="Calibri" w:hAnsi="Calibri"/>
          <w:b w:val="0"/>
          <w:bCs/>
          <w:i w:val="0"/>
        </w:rPr>
        <w:t xml:space="preserve">rihodi poslovanja  u iznosu od </w:t>
      </w:r>
      <w:r w:rsidR="00A07854">
        <w:rPr>
          <w:rFonts w:ascii="Calibri" w:hAnsi="Calibri"/>
          <w:b w:val="0"/>
          <w:bCs/>
          <w:i w:val="0"/>
        </w:rPr>
        <w:t>4.</w:t>
      </w:r>
      <w:r w:rsidR="00444E8D">
        <w:rPr>
          <w:rFonts w:ascii="Calibri" w:hAnsi="Calibri"/>
          <w:b w:val="0"/>
          <w:bCs/>
          <w:i w:val="0"/>
        </w:rPr>
        <w:t>630.663,04</w:t>
      </w:r>
      <w:r w:rsidR="00A07854">
        <w:rPr>
          <w:rFonts w:ascii="Calibri" w:hAnsi="Calibri"/>
          <w:b w:val="0"/>
          <w:bCs/>
          <w:i w:val="0"/>
        </w:rPr>
        <w:t xml:space="preserve"> </w:t>
      </w:r>
      <w:r w:rsidRPr="00DD49DF">
        <w:rPr>
          <w:rFonts w:ascii="Calibri" w:hAnsi="Calibri"/>
          <w:b w:val="0"/>
          <w:bCs/>
          <w:i w:val="0"/>
        </w:rPr>
        <w:t xml:space="preserve">eura, prihodi od prodaje nefinancijske imovine  iznose </w:t>
      </w:r>
      <w:r w:rsidR="00A07854">
        <w:rPr>
          <w:rFonts w:ascii="Calibri" w:hAnsi="Calibri"/>
          <w:b w:val="0"/>
          <w:bCs/>
          <w:i w:val="0"/>
        </w:rPr>
        <w:t>31.278,00</w:t>
      </w:r>
      <w:r w:rsidR="00460506">
        <w:rPr>
          <w:rFonts w:ascii="Calibri" w:hAnsi="Calibri"/>
          <w:b w:val="0"/>
          <w:bCs/>
          <w:i w:val="0"/>
        </w:rPr>
        <w:t xml:space="preserve"> eura,</w:t>
      </w:r>
      <w:r w:rsidR="00A07854">
        <w:rPr>
          <w:rFonts w:ascii="Calibri" w:hAnsi="Calibri"/>
          <w:b w:val="0"/>
          <w:bCs/>
          <w:i w:val="0"/>
        </w:rPr>
        <w:t xml:space="preserve"> primici od financijske imovine i zaduživanja iznose 10.000,00 eura</w:t>
      </w:r>
      <w:r w:rsidR="00460506">
        <w:rPr>
          <w:rFonts w:ascii="Calibri" w:hAnsi="Calibri"/>
          <w:b w:val="0"/>
          <w:bCs/>
          <w:i w:val="0"/>
        </w:rPr>
        <w:t xml:space="preserve"> dok preneseni višak</w:t>
      </w:r>
      <w:r w:rsidRPr="00DD49DF">
        <w:rPr>
          <w:rFonts w:ascii="Calibri" w:hAnsi="Calibri"/>
          <w:b w:val="0"/>
          <w:bCs/>
          <w:i w:val="0"/>
        </w:rPr>
        <w:t xml:space="preserve"> iz prethodne godine iznosi </w:t>
      </w:r>
      <w:r w:rsidR="00460506">
        <w:rPr>
          <w:rFonts w:ascii="Calibri" w:hAnsi="Calibri"/>
          <w:b w:val="0"/>
          <w:bCs/>
          <w:i w:val="0"/>
        </w:rPr>
        <w:t>154.152,67</w:t>
      </w:r>
      <w:r w:rsidRPr="00DD49DF">
        <w:rPr>
          <w:rFonts w:ascii="Calibri" w:hAnsi="Calibri"/>
          <w:b w:val="0"/>
          <w:bCs/>
          <w:i w:val="0"/>
        </w:rPr>
        <w:t xml:space="preserve"> eura.</w:t>
      </w:r>
    </w:p>
    <w:p w:rsidR="00272303" w:rsidRPr="00DD49DF" w:rsidRDefault="00272303" w:rsidP="00814FE8">
      <w:pPr>
        <w:autoSpaceDE w:val="0"/>
        <w:autoSpaceDN w:val="0"/>
        <w:adjustRightInd w:val="0"/>
        <w:spacing w:after="0"/>
        <w:jc w:val="both"/>
        <w:rPr>
          <w:rFonts w:ascii="Calibri" w:hAnsi="Calibri"/>
          <w:b w:val="0"/>
          <w:bCs/>
          <w:i w:val="0"/>
          <w:u w:val="single"/>
        </w:rPr>
      </w:pPr>
    </w:p>
    <w:p w:rsidR="00A07854" w:rsidRPr="00DD49DF" w:rsidRDefault="00A07854" w:rsidP="00814FE8">
      <w:pPr>
        <w:autoSpaceDE w:val="0"/>
        <w:autoSpaceDN w:val="0"/>
        <w:adjustRightInd w:val="0"/>
        <w:spacing w:after="0"/>
        <w:jc w:val="both"/>
        <w:rPr>
          <w:rFonts w:ascii="Calibri" w:hAnsi="Calibri"/>
          <w:b w:val="0"/>
          <w:bCs/>
          <w:i w:val="0"/>
        </w:rPr>
      </w:pP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305776" w:rsidP="00814FE8">
      <w:pPr>
        <w:autoSpaceDE w:val="0"/>
        <w:autoSpaceDN w:val="0"/>
        <w:adjustRightInd w:val="0"/>
        <w:spacing w:after="0"/>
        <w:jc w:val="both"/>
        <w:rPr>
          <w:rFonts w:ascii="Calibri" w:hAnsi="Calibri"/>
          <w:b w:val="0"/>
          <w:bCs/>
          <w:i w:val="0"/>
        </w:rPr>
      </w:pPr>
      <w:r w:rsidRPr="00DD49DF">
        <w:rPr>
          <w:rFonts w:ascii="Calibri" w:hAnsi="Calibri"/>
          <w:bCs/>
          <w:u w:val="single"/>
        </w:rPr>
        <w:t>Prihodi poslovanja</w:t>
      </w:r>
    </w:p>
    <w:p w:rsidR="00E315EB" w:rsidRPr="00DD49DF" w:rsidRDefault="00E315EB"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U odnosu na plan prihoda proračuna u predloženim izmjenama i dopunama proračuna značajnij</w:t>
      </w:r>
      <w:r w:rsidR="00BA3EF2">
        <w:rPr>
          <w:rFonts w:ascii="Calibri" w:hAnsi="Calibri"/>
          <w:b w:val="0"/>
          <w:bCs/>
          <w:i w:val="0"/>
        </w:rPr>
        <w:t xml:space="preserve">e </w:t>
      </w:r>
      <w:r w:rsidRPr="00DD49DF">
        <w:rPr>
          <w:rFonts w:ascii="Calibri" w:hAnsi="Calibri"/>
          <w:b w:val="0"/>
          <w:bCs/>
          <w:i w:val="0"/>
        </w:rPr>
        <w:t xml:space="preserve"> promjene prihoda uslijedile su na slijedećim skupinama prihoda, odnosno stavkama:</w:t>
      </w:r>
    </w:p>
    <w:p w:rsidR="00E315EB" w:rsidRPr="00DD49DF" w:rsidRDefault="00E315EB" w:rsidP="00814FE8">
      <w:pPr>
        <w:autoSpaceDE w:val="0"/>
        <w:autoSpaceDN w:val="0"/>
        <w:adjustRightInd w:val="0"/>
        <w:spacing w:after="0"/>
        <w:jc w:val="both"/>
        <w:rPr>
          <w:rFonts w:ascii="Calibri" w:hAnsi="Calibri"/>
          <w:b w:val="0"/>
          <w:bCs/>
          <w:i w:val="0"/>
        </w:rPr>
      </w:pPr>
    </w:p>
    <w:p w:rsidR="00FE2011" w:rsidRDefault="00E315EB" w:rsidP="00434A5E">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Pr="00DD49DF">
        <w:rPr>
          <w:rFonts w:ascii="Calibri" w:hAnsi="Calibri"/>
          <w:b w:val="0"/>
          <w:bCs/>
        </w:rPr>
        <w:t>prihodi od poreza</w:t>
      </w:r>
      <w:r w:rsidR="00EB1099" w:rsidRPr="00DD49DF">
        <w:rPr>
          <w:rFonts w:ascii="Calibri" w:hAnsi="Calibri"/>
          <w:b w:val="0"/>
          <w:bCs/>
        </w:rPr>
        <w:t xml:space="preserve"> (61)</w:t>
      </w:r>
      <w:r w:rsidRPr="00DD49DF">
        <w:rPr>
          <w:rFonts w:ascii="Calibri" w:hAnsi="Calibri"/>
          <w:b w:val="0"/>
          <w:bCs/>
        </w:rPr>
        <w:t xml:space="preserve"> </w:t>
      </w:r>
      <w:r w:rsidR="00561133">
        <w:rPr>
          <w:rFonts w:ascii="Calibri" w:hAnsi="Calibri"/>
          <w:b w:val="0"/>
          <w:bCs/>
          <w:i w:val="0"/>
        </w:rPr>
        <w:t xml:space="preserve">smanjuju </w:t>
      </w:r>
      <w:r w:rsidRPr="00DD49DF">
        <w:rPr>
          <w:rFonts w:ascii="Calibri" w:hAnsi="Calibri"/>
          <w:b w:val="0"/>
          <w:bCs/>
          <w:i w:val="0"/>
        </w:rPr>
        <w:t xml:space="preserve"> se za </w:t>
      </w:r>
      <w:r w:rsidR="00444E8D">
        <w:rPr>
          <w:rFonts w:ascii="Calibri" w:hAnsi="Calibri"/>
          <w:b w:val="0"/>
          <w:bCs/>
          <w:i w:val="0"/>
        </w:rPr>
        <w:t>280.169,47</w:t>
      </w:r>
      <w:r w:rsidRPr="00DD49DF">
        <w:rPr>
          <w:rFonts w:ascii="Calibri" w:hAnsi="Calibri"/>
          <w:b w:val="0"/>
          <w:bCs/>
          <w:i w:val="0"/>
        </w:rPr>
        <w:t xml:space="preserve"> eura. Plan pore</w:t>
      </w:r>
      <w:r w:rsidR="003E6B23">
        <w:rPr>
          <w:rFonts w:ascii="Calibri" w:hAnsi="Calibri"/>
          <w:b w:val="0"/>
          <w:bCs/>
          <w:i w:val="0"/>
        </w:rPr>
        <w:t>znih prihoda u Proračunu za 2025</w:t>
      </w:r>
      <w:r w:rsidRPr="00DD49DF">
        <w:rPr>
          <w:rFonts w:ascii="Calibri" w:hAnsi="Calibri"/>
          <w:b w:val="0"/>
          <w:bCs/>
          <w:i w:val="0"/>
        </w:rPr>
        <w:t xml:space="preserve">. godinu </w:t>
      </w:r>
      <w:r w:rsidR="0047582B">
        <w:rPr>
          <w:rFonts w:ascii="Calibri" w:hAnsi="Calibri"/>
          <w:b w:val="0"/>
          <w:bCs/>
          <w:i w:val="0"/>
        </w:rPr>
        <w:t xml:space="preserve">izrađen je </w:t>
      </w:r>
      <w:r w:rsidRPr="00DD49DF">
        <w:rPr>
          <w:rFonts w:ascii="Calibri" w:hAnsi="Calibri"/>
          <w:b w:val="0"/>
          <w:bCs/>
          <w:i w:val="0"/>
        </w:rPr>
        <w:t xml:space="preserve"> uz</w:t>
      </w:r>
      <w:r w:rsidR="00343F31">
        <w:rPr>
          <w:rFonts w:ascii="Calibri" w:hAnsi="Calibri"/>
          <w:b w:val="0"/>
          <w:bCs/>
          <w:i w:val="0"/>
        </w:rPr>
        <w:t>imajući u obzir poreznu reformu te Zakon o izmjenama i dopuni Zakona o lokalnim porezima (N</w:t>
      </w:r>
      <w:r w:rsidR="0047582B">
        <w:rPr>
          <w:rFonts w:ascii="Calibri" w:hAnsi="Calibri"/>
          <w:b w:val="0"/>
          <w:bCs/>
          <w:i w:val="0"/>
        </w:rPr>
        <w:t xml:space="preserve">arodne novine, </w:t>
      </w:r>
      <w:r w:rsidR="00343F31">
        <w:rPr>
          <w:rFonts w:ascii="Calibri" w:hAnsi="Calibri"/>
          <w:b w:val="0"/>
          <w:bCs/>
          <w:i w:val="0"/>
        </w:rPr>
        <w:t xml:space="preserve"> broj 152/24).  </w:t>
      </w:r>
      <w:r w:rsidR="00434A5E">
        <w:rPr>
          <w:rFonts w:ascii="Calibri" w:hAnsi="Calibri"/>
          <w:b w:val="0"/>
          <w:bCs/>
          <w:i w:val="0"/>
        </w:rPr>
        <w:t>Dosadašnji</w:t>
      </w:r>
      <w:r w:rsidR="00343F31">
        <w:rPr>
          <w:rFonts w:ascii="Calibri" w:hAnsi="Calibri"/>
          <w:b w:val="0"/>
          <w:bCs/>
          <w:i w:val="0"/>
        </w:rPr>
        <w:t xml:space="preserve"> prihod od poreza na kuće za odmor  </w:t>
      </w:r>
      <w:r w:rsidR="00434A5E">
        <w:rPr>
          <w:rFonts w:ascii="Calibri" w:hAnsi="Calibri"/>
          <w:b w:val="0"/>
          <w:bCs/>
          <w:i w:val="0"/>
        </w:rPr>
        <w:t>u cijelosti je bio prihod</w:t>
      </w:r>
      <w:r w:rsidR="00343F31">
        <w:rPr>
          <w:rFonts w:ascii="Calibri" w:hAnsi="Calibri"/>
          <w:b w:val="0"/>
          <w:bCs/>
          <w:i w:val="0"/>
        </w:rPr>
        <w:t xml:space="preserve"> Općine Baška. Izmjenama zakona, porez na kuće za odmor </w:t>
      </w:r>
      <w:r w:rsidR="00434A5E">
        <w:rPr>
          <w:rFonts w:ascii="Calibri" w:hAnsi="Calibri"/>
          <w:b w:val="0"/>
          <w:bCs/>
          <w:i w:val="0"/>
        </w:rPr>
        <w:t>zamijenjen je</w:t>
      </w:r>
      <w:r w:rsidR="00343F31">
        <w:rPr>
          <w:rFonts w:ascii="Calibri" w:hAnsi="Calibri"/>
          <w:b w:val="0"/>
          <w:bCs/>
          <w:i w:val="0"/>
        </w:rPr>
        <w:t xml:space="preserve"> </w:t>
      </w:r>
      <w:r w:rsidR="00434A5E">
        <w:rPr>
          <w:rFonts w:ascii="Calibri" w:hAnsi="Calibri"/>
          <w:b w:val="0"/>
          <w:bCs/>
          <w:i w:val="0"/>
        </w:rPr>
        <w:lastRenderedPageBreak/>
        <w:t xml:space="preserve">porezom </w:t>
      </w:r>
      <w:r w:rsidR="00343F31">
        <w:rPr>
          <w:rFonts w:ascii="Calibri" w:hAnsi="Calibri"/>
          <w:b w:val="0"/>
          <w:bCs/>
          <w:i w:val="0"/>
        </w:rPr>
        <w:t>na nekretnine</w:t>
      </w:r>
      <w:r w:rsidR="00434A5E">
        <w:rPr>
          <w:rFonts w:ascii="Calibri" w:hAnsi="Calibri"/>
          <w:b w:val="0"/>
          <w:bCs/>
          <w:i w:val="0"/>
        </w:rPr>
        <w:t>. P</w:t>
      </w:r>
      <w:r w:rsidR="00343F31">
        <w:rPr>
          <w:rFonts w:ascii="Calibri" w:hAnsi="Calibri"/>
          <w:b w:val="0"/>
          <w:bCs/>
          <w:i w:val="0"/>
        </w:rPr>
        <w:t>orez na nekretnine lokalni je porez čiji se prihod dijeli 80% jedinici lokalne samouprave te 20% jedinici područne (regionalne) samouprave</w:t>
      </w:r>
      <w:r w:rsidR="00343F31" w:rsidRPr="00434A5E">
        <w:rPr>
          <w:rFonts w:ascii="Calibri" w:hAnsi="Calibri"/>
          <w:b w:val="0"/>
          <w:bCs/>
          <w:i w:val="0"/>
        </w:rPr>
        <w:t xml:space="preserve">. </w:t>
      </w:r>
      <w:r w:rsidR="00D408FD" w:rsidRPr="00434A5E">
        <w:rPr>
          <w:rFonts w:ascii="Calibri" w:hAnsi="Calibri"/>
          <w:b w:val="0"/>
          <w:bCs/>
          <w:i w:val="0"/>
        </w:rPr>
        <w:t xml:space="preserve"> Smanjenjem dijela prihoda jedinice lokalne samouprave</w:t>
      </w:r>
      <w:r w:rsidR="00434A5E" w:rsidRPr="00434A5E">
        <w:rPr>
          <w:rFonts w:ascii="Calibri" w:hAnsi="Calibri"/>
          <w:b w:val="0"/>
          <w:bCs/>
          <w:i w:val="0"/>
        </w:rPr>
        <w:t xml:space="preserve">, prilikom izrade proračuna </w:t>
      </w:r>
      <w:r w:rsidR="00D408FD" w:rsidRPr="00434A5E">
        <w:rPr>
          <w:rFonts w:ascii="Calibri" w:hAnsi="Calibri"/>
          <w:b w:val="0"/>
          <w:bCs/>
          <w:i w:val="0"/>
        </w:rPr>
        <w:t xml:space="preserve">planiralo se </w:t>
      </w:r>
      <w:r w:rsidR="00434A5E" w:rsidRPr="00434A5E">
        <w:rPr>
          <w:rFonts w:ascii="Calibri" w:hAnsi="Calibri"/>
          <w:b w:val="0"/>
          <w:bCs/>
          <w:i w:val="0"/>
        </w:rPr>
        <w:t xml:space="preserve"> da će se povećavati godišnji iznos </w:t>
      </w:r>
      <w:r w:rsidR="0047582B" w:rsidRPr="00434A5E">
        <w:rPr>
          <w:rFonts w:ascii="Calibri" w:hAnsi="Calibri"/>
          <w:b w:val="0"/>
          <w:bCs/>
          <w:i w:val="0"/>
        </w:rPr>
        <w:t xml:space="preserve"> po iznosa po m</w:t>
      </w:r>
      <w:r w:rsidR="0047582B" w:rsidRPr="00434A5E">
        <w:rPr>
          <w:rFonts w:ascii="Calibri" w:hAnsi="Calibri" w:cs="Calibri"/>
          <w:b w:val="0"/>
          <w:bCs/>
          <w:i w:val="0"/>
        </w:rPr>
        <w:t>²</w:t>
      </w:r>
      <w:r w:rsidR="0047582B" w:rsidRPr="00434A5E">
        <w:rPr>
          <w:rFonts w:ascii="Calibri" w:hAnsi="Calibri"/>
          <w:b w:val="0"/>
          <w:bCs/>
          <w:i w:val="0"/>
        </w:rPr>
        <w:t xml:space="preserve">. </w:t>
      </w:r>
      <w:r w:rsidR="0047582B">
        <w:rPr>
          <w:rFonts w:ascii="Calibri" w:hAnsi="Calibri"/>
          <w:b w:val="0"/>
          <w:bCs/>
          <w:i w:val="0"/>
        </w:rPr>
        <w:t>Na 30. sjednici održanoj 25. veljače 2025. godine Općinsko vijeće donijelo je Odluku o izmjenama Odluke o lokalnim porezima Općine Baška te je iznos poreza na nekretnine koji se plaća u godišnjem iznosu određen na sljedeći način: 4,50 eura/m</w:t>
      </w:r>
      <w:r w:rsidR="0047582B">
        <w:rPr>
          <w:rFonts w:ascii="Calibri" w:hAnsi="Calibri" w:cs="Calibri"/>
          <w:b w:val="0"/>
          <w:bCs/>
          <w:i w:val="0"/>
        </w:rPr>
        <w:t>²</w:t>
      </w:r>
      <w:r w:rsidR="0047582B">
        <w:rPr>
          <w:rFonts w:ascii="Calibri" w:hAnsi="Calibri"/>
          <w:b w:val="0"/>
          <w:bCs/>
          <w:i w:val="0"/>
        </w:rPr>
        <w:t xml:space="preserve"> korisne površine nekretnine za nekretnine koje se nalaze na području naselja Baška te 3,60 eura/m</w:t>
      </w:r>
      <w:r w:rsidR="0047582B">
        <w:rPr>
          <w:rFonts w:ascii="Calibri" w:hAnsi="Calibri" w:cs="Calibri"/>
          <w:b w:val="0"/>
          <w:bCs/>
          <w:i w:val="0"/>
        </w:rPr>
        <w:t>²</w:t>
      </w:r>
      <w:r w:rsidR="0047582B">
        <w:rPr>
          <w:rFonts w:ascii="Calibri" w:hAnsi="Calibri"/>
          <w:b w:val="0"/>
          <w:bCs/>
          <w:i w:val="0"/>
        </w:rPr>
        <w:t xml:space="preserve"> korisne površine nekretnine za nekretnine koje se nalaze na području naselja </w:t>
      </w:r>
      <w:proofErr w:type="spellStart"/>
      <w:r w:rsidR="0047582B">
        <w:rPr>
          <w:rFonts w:ascii="Calibri" w:hAnsi="Calibri"/>
          <w:b w:val="0"/>
          <w:bCs/>
          <w:i w:val="0"/>
        </w:rPr>
        <w:t>Batomalj</w:t>
      </w:r>
      <w:proofErr w:type="spellEnd"/>
      <w:r w:rsidR="0047582B">
        <w:rPr>
          <w:rFonts w:ascii="Calibri" w:hAnsi="Calibri"/>
          <w:b w:val="0"/>
          <w:bCs/>
          <w:i w:val="0"/>
        </w:rPr>
        <w:t xml:space="preserve">, Draga Bašćanska i </w:t>
      </w:r>
      <w:proofErr w:type="spellStart"/>
      <w:r w:rsidR="0047582B">
        <w:rPr>
          <w:rFonts w:ascii="Calibri" w:hAnsi="Calibri"/>
          <w:b w:val="0"/>
          <w:bCs/>
          <w:i w:val="0"/>
        </w:rPr>
        <w:t>Jurandvor</w:t>
      </w:r>
      <w:proofErr w:type="spellEnd"/>
      <w:r w:rsidR="0047582B">
        <w:rPr>
          <w:rFonts w:ascii="Calibri" w:hAnsi="Calibri"/>
          <w:b w:val="0"/>
          <w:bCs/>
          <w:i w:val="0"/>
        </w:rPr>
        <w:t xml:space="preserve">. </w:t>
      </w:r>
      <w:r w:rsidR="00FE2011">
        <w:rPr>
          <w:rFonts w:ascii="Calibri" w:hAnsi="Calibri"/>
          <w:b w:val="0"/>
          <w:bCs/>
          <w:i w:val="0"/>
        </w:rPr>
        <w:t>Budući da u trenutku izrade II. Izmjena i dopuna Proračuna Općine Baška za 2025. godinu porezna rješenja za porez na nekretnine još nisu izdana,  ne očekuje se da će do kraja godine prihod od navedenog poreza biti u potpunosti naplaćen. Na temelju ostvarenog priljeva prihoda od poreza na dohodak u prvih deset mjese</w:t>
      </w:r>
      <w:r w:rsidR="00596009">
        <w:rPr>
          <w:rFonts w:ascii="Calibri" w:hAnsi="Calibri"/>
          <w:b w:val="0"/>
          <w:bCs/>
          <w:i w:val="0"/>
        </w:rPr>
        <w:t>ci tekuće godine, koji je manji</w:t>
      </w:r>
      <w:r w:rsidR="00FE2011">
        <w:rPr>
          <w:rFonts w:ascii="Calibri" w:hAnsi="Calibri"/>
          <w:b w:val="0"/>
          <w:bCs/>
          <w:i w:val="0"/>
        </w:rPr>
        <w:t xml:space="preserve"> od planiranog, očekuje se i smanjenje ukupnih prihoda</w:t>
      </w:r>
      <w:r w:rsidR="00421E55">
        <w:rPr>
          <w:rFonts w:ascii="Calibri" w:hAnsi="Calibri"/>
          <w:b w:val="0"/>
          <w:bCs/>
          <w:i w:val="0"/>
        </w:rPr>
        <w:t xml:space="preserve"> po toj osnovi do kraja godine;</w:t>
      </w:r>
    </w:p>
    <w:p w:rsidR="00596009" w:rsidRDefault="00596009" w:rsidP="00434A5E">
      <w:pPr>
        <w:autoSpaceDE w:val="0"/>
        <w:autoSpaceDN w:val="0"/>
        <w:adjustRightInd w:val="0"/>
        <w:spacing w:after="0"/>
        <w:jc w:val="both"/>
        <w:rPr>
          <w:rFonts w:ascii="Calibri" w:hAnsi="Calibri"/>
          <w:b w:val="0"/>
          <w:bCs/>
          <w:i w:val="0"/>
        </w:rPr>
      </w:pPr>
    </w:p>
    <w:p w:rsidR="00114F41" w:rsidRDefault="00EB1099" w:rsidP="00814FE8">
      <w:pPr>
        <w:autoSpaceDE w:val="0"/>
        <w:autoSpaceDN w:val="0"/>
        <w:adjustRightInd w:val="0"/>
        <w:spacing w:after="0"/>
        <w:jc w:val="both"/>
        <w:rPr>
          <w:rFonts w:ascii="Calibri" w:hAnsi="Calibri"/>
          <w:b w:val="0"/>
          <w:bCs/>
          <w:i w:val="0"/>
        </w:rPr>
      </w:pPr>
      <w:r w:rsidRPr="00DD49DF">
        <w:rPr>
          <w:rFonts w:ascii="Calibri" w:hAnsi="Calibri"/>
          <w:b w:val="0"/>
          <w:bCs/>
        </w:rPr>
        <w:t>- prihodi od pomoći iz inozemstva i od subjekata unutar općeg proračuna (63)</w:t>
      </w:r>
      <w:r w:rsidR="00050F5A">
        <w:rPr>
          <w:rFonts w:ascii="Calibri" w:hAnsi="Calibri"/>
          <w:b w:val="0"/>
          <w:bCs/>
          <w:i w:val="0"/>
        </w:rPr>
        <w:t xml:space="preserve"> </w:t>
      </w:r>
      <w:r w:rsidR="00596009">
        <w:rPr>
          <w:rFonts w:ascii="Calibri" w:hAnsi="Calibri"/>
          <w:b w:val="0"/>
          <w:bCs/>
          <w:i w:val="0"/>
        </w:rPr>
        <w:t>smanjuju se za 1.47</w:t>
      </w:r>
      <w:r w:rsidR="00444E8D">
        <w:rPr>
          <w:rFonts w:ascii="Calibri" w:hAnsi="Calibri"/>
          <w:b w:val="0"/>
          <w:bCs/>
          <w:i w:val="0"/>
        </w:rPr>
        <w:t xml:space="preserve">4.065,64 </w:t>
      </w:r>
      <w:r w:rsidR="009270AA">
        <w:rPr>
          <w:rFonts w:ascii="Calibri" w:hAnsi="Calibri"/>
          <w:b w:val="0"/>
          <w:bCs/>
          <w:i w:val="0"/>
        </w:rPr>
        <w:t>eura. Izm</w:t>
      </w:r>
      <w:r w:rsidR="00CA1AF6">
        <w:rPr>
          <w:rFonts w:ascii="Calibri" w:hAnsi="Calibri"/>
          <w:b w:val="0"/>
          <w:bCs/>
          <w:i w:val="0"/>
        </w:rPr>
        <w:t>jene u</w:t>
      </w:r>
      <w:r w:rsidR="009270AA">
        <w:rPr>
          <w:rFonts w:ascii="Calibri" w:hAnsi="Calibri"/>
          <w:b w:val="0"/>
          <w:bCs/>
          <w:i w:val="0"/>
        </w:rPr>
        <w:t xml:space="preserve"> odnosu na Proračun odnose se na sljedeće</w:t>
      </w:r>
      <w:r w:rsidR="00CA1AF6">
        <w:rPr>
          <w:rFonts w:ascii="Calibri" w:hAnsi="Calibri"/>
          <w:b w:val="0"/>
          <w:bCs/>
          <w:i w:val="0"/>
        </w:rPr>
        <w:t>:</w:t>
      </w:r>
    </w:p>
    <w:p w:rsidR="00CA1AF6" w:rsidRDefault="008E4448" w:rsidP="00CA1AF6">
      <w:pPr>
        <w:pStyle w:val="Odlomakpopisa"/>
        <w:numPr>
          <w:ilvl w:val="0"/>
          <w:numId w:val="24"/>
        </w:numPr>
        <w:autoSpaceDE w:val="0"/>
        <w:autoSpaceDN w:val="0"/>
        <w:adjustRightInd w:val="0"/>
        <w:spacing w:after="0"/>
        <w:jc w:val="both"/>
        <w:rPr>
          <w:b w:val="0"/>
        </w:rPr>
      </w:pPr>
      <w:r>
        <w:rPr>
          <w:b w:val="0"/>
        </w:rPr>
        <w:t xml:space="preserve">smanjenje kapitalnih </w:t>
      </w:r>
      <w:r w:rsidR="00041C12">
        <w:rPr>
          <w:b w:val="0"/>
        </w:rPr>
        <w:t xml:space="preserve">pomoći iz državnog proračuna </w:t>
      </w:r>
      <w:r w:rsidR="0034498D">
        <w:rPr>
          <w:b w:val="0"/>
        </w:rPr>
        <w:t xml:space="preserve">za rekonstrukciju zaobilaznice </w:t>
      </w:r>
      <w:r w:rsidR="009270AA">
        <w:rPr>
          <w:b w:val="0"/>
        </w:rPr>
        <w:t xml:space="preserve">D102 - NC158 </w:t>
      </w:r>
      <w:r w:rsidR="0034498D">
        <w:rPr>
          <w:b w:val="0"/>
        </w:rPr>
        <w:t>u iznosu od 157.809,00 eura</w:t>
      </w:r>
      <w:r w:rsidR="00041C12">
        <w:rPr>
          <w:b w:val="0"/>
        </w:rPr>
        <w:t>;</w:t>
      </w:r>
    </w:p>
    <w:p w:rsidR="00041C12" w:rsidRDefault="00041C12" w:rsidP="00CA1AF6">
      <w:pPr>
        <w:pStyle w:val="Odlomakpopisa"/>
        <w:numPr>
          <w:ilvl w:val="0"/>
          <w:numId w:val="24"/>
        </w:numPr>
        <w:autoSpaceDE w:val="0"/>
        <w:autoSpaceDN w:val="0"/>
        <w:adjustRightInd w:val="0"/>
        <w:spacing w:after="0"/>
        <w:jc w:val="both"/>
        <w:rPr>
          <w:b w:val="0"/>
        </w:rPr>
      </w:pPr>
      <w:r>
        <w:rPr>
          <w:b w:val="0"/>
        </w:rPr>
        <w:t>smanjenje pomoći o</w:t>
      </w:r>
      <w:r w:rsidR="009270AA">
        <w:rPr>
          <w:b w:val="0"/>
        </w:rPr>
        <w:t xml:space="preserve">d izvanproračunskih korisnika za sufinanciranje projekta </w:t>
      </w:r>
      <w:proofErr w:type="spellStart"/>
      <w:r w:rsidR="009270AA">
        <w:rPr>
          <w:b w:val="0"/>
        </w:rPr>
        <w:t>Lifesupport</w:t>
      </w:r>
      <w:proofErr w:type="spellEnd"/>
      <w:r w:rsidR="009270AA">
        <w:rPr>
          <w:b w:val="0"/>
        </w:rPr>
        <w:t>, budući da se ne očekuje ostvarenje planiranog iznosa do kraja godine, te smanjenje za prijavljeni projekt iz područja sigurnosti cestovnog prometa na području Republike Hrvatske za 2025. godinu, budući da rezultati još nisu poznati, u ukupnom iznosu od 69.693,00 eura</w:t>
      </w:r>
      <w:r>
        <w:rPr>
          <w:b w:val="0"/>
        </w:rPr>
        <w:t>;</w:t>
      </w:r>
    </w:p>
    <w:p w:rsidR="00041C12" w:rsidRDefault="00444E8D" w:rsidP="00CA1AF6">
      <w:pPr>
        <w:pStyle w:val="Odlomakpopisa"/>
        <w:numPr>
          <w:ilvl w:val="0"/>
          <w:numId w:val="24"/>
        </w:numPr>
        <w:autoSpaceDE w:val="0"/>
        <w:autoSpaceDN w:val="0"/>
        <w:adjustRightInd w:val="0"/>
        <w:spacing w:after="0"/>
        <w:jc w:val="both"/>
        <w:rPr>
          <w:b w:val="0"/>
        </w:rPr>
      </w:pPr>
      <w:r>
        <w:rPr>
          <w:b w:val="0"/>
        </w:rPr>
        <w:t xml:space="preserve">smanjenje </w:t>
      </w:r>
      <w:r w:rsidR="00041C12">
        <w:rPr>
          <w:b w:val="0"/>
        </w:rPr>
        <w:t xml:space="preserve">tekućih pomoći iz županijskog proračuna u iznosu od </w:t>
      </w:r>
      <w:r>
        <w:rPr>
          <w:b w:val="0"/>
        </w:rPr>
        <w:t>326,64</w:t>
      </w:r>
      <w:r w:rsidR="00041C12">
        <w:rPr>
          <w:b w:val="0"/>
        </w:rPr>
        <w:t xml:space="preserve"> eura </w:t>
      </w:r>
      <w:r>
        <w:rPr>
          <w:b w:val="0"/>
        </w:rPr>
        <w:t>jer se ne očekuje da će se do kraja godine provesti program sufinanciranja medicinski pomognute oplodnje</w:t>
      </w:r>
      <w:r w:rsidR="00730663">
        <w:rPr>
          <w:b w:val="0"/>
        </w:rPr>
        <w:t>;</w:t>
      </w:r>
    </w:p>
    <w:p w:rsidR="0034498D" w:rsidRPr="00CA1AF6" w:rsidRDefault="0034498D" w:rsidP="00CA1AF6">
      <w:pPr>
        <w:pStyle w:val="Odlomakpopisa"/>
        <w:numPr>
          <w:ilvl w:val="0"/>
          <w:numId w:val="24"/>
        </w:numPr>
        <w:autoSpaceDE w:val="0"/>
        <w:autoSpaceDN w:val="0"/>
        <w:adjustRightInd w:val="0"/>
        <w:spacing w:after="0"/>
        <w:jc w:val="both"/>
        <w:rPr>
          <w:b w:val="0"/>
        </w:rPr>
      </w:pPr>
      <w:r>
        <w:rPr>
          <w:b w:val="0"/>
        </w:rPr>
        <w:t xml:space="preserve">smanjenje kapitalnih pomoći temeljem prijenosa EU sredstava za rekonstrukciju zaobilaznice </w:t>
      </w:r>
      <w:r w:rsidR="009270AA">
        <w:rPr>
          <w:b w:val="0"/>
        </w:rPr>
        <w:t>D102 –NC158 te za otplatu glavnice primljenog kredita za uređenje obalnog pojasa naselja Baška – Etapa 2A</w:t>
      </w:r>
      <w:r w:rsidR="00B1799B">
        <w:rPr>
          <w:b w:val="0"/>
        </w:rPr>
        <w:t>,</w:t>
      </w:r>
      <w:r w:rsidR="009270AA">
        <w:rPr>
          <w:b w:val="0"/>
        </w:rPr>
        <w:t xml:space="preserve"> u iznosu od 1.246.237,00 eura</w:t>
      </w:r>
      <w:r w:rsidR="00421E55">
        <w:rPr>
          <w:b w:val="0"/>
        </w:rPr>
        <w:t>;</w:t>
      </w:r>
    </w:p>
    <w:p w:rsidR="00114F41" w:rsidRPr="00DD49DF" w:rsidRDefault="00114F41" w:rsidP="00814FE8">
      <w:pPr>
        <w:autoSpaceDE w:val="0"/>
        <w:autoSpaceDN w:val="0"/>
        <w:adjustRightInd w:val="0"/>
        <w:spacing w:after="0"/>
        <w:jc w:val="both"/>
        <w:rPr>
          <w:rFonts w:ascii="Calibri" w:hAnsi="Calibri"/>
          <w:b w:val="0"/>
          <w:bCs/>
          <w:i w:val="0"/>
        </w:rPr>
      </w:pPr>
    </w:p>
    <w:p w:rsidR="00EA4C03" w:rsidRDefault="00114F41" w:rsidP="00814FE8">
      <w:pPr>
        <w:autoSpaceDE w:val="0"/>
        <w:autoSpaceDN w:val="0"/>
        <w:adjustRightInd w:val="0"/>
        <w:spacing w:after="0"/>
        <w:jc w:val="both"/>
        <w:rPr>
          <w:rFonts w:ascii="Calibri" w:hAnsi="Calibri"/>
          <w:b w:val="0"/>
          <w:bCs/>
          <w:i w:val="0"/>
        </w:rPr>
      </w:pPr>
      <w:r w:rsidRPr="00DD49DF">
        <w:rPr>
          <w:rFonts w:ascii="Calibri" w:hAnsi="Calibri"/>
          <w:b w:val="0"/>
          <w:bCs/>
        </w:rPr>
        <w:t xml:space="preserve">- </w:t>
      </w:r>
      <w:r w:rsidR="00C61F92" w:rsidRPr="00DD49DF">
        <w:rPr>
          <w:rFonts w:ascii="Calibri" w:hAnsi="Calibri"/>
          <w:b w:val="0"/>
          <w:bCs/>
        </w:rPr>
        <w:t xml:space="preserve">prihodi  od imovine (64) </w:t>
      </w:r>
      <w:r w:rsidR="0030103D">
        <w:rPr>
          <w:rFonts w:ascii="Calibri" w:hAnsi="Calibri"/>
          <w:b w:val="0"/>
          <w:bCs/>
          <w:i w:val="0"/>
        </w:rPr>
        <w:t xml:space="preserve">smanjuju  se za </w:t>
      </w:r>
      <w:r w:rsidR="000F0495">
        <w:rPr>
          <w:rFonts w:ascii="Calibri" w:hAnsi="Calibri"/>
          <w:b w:val="0"/>
          <w:bCs/>
          <w:i w:val="0"/>
        </w:rPr>
        <w:t>1.960,00</w:t>
      </w:r>
      <w:r w:rsidR="00C61F92" w:rsidRPr="00DD49DF">
        <w:rPr>
          <w:rFonts w:ascii="Calibri" w:hAnsi="Calibri"/>
          <w:b w:val="0"/>
          <w:bCs/>
          <w:i w:val="0"/>
        </w:rPr>
        <w:t xml:space="preserve"> eura te sada iznose </w:t>
      </w:r>
      <w:r w:rsidR="000F0495">
        <w:rPr>
          <w:rFonts w:ascii="Calibri" w:hAnsi="Calibri"/>
          <w:b w:val="0"/>
          <w:bCs/>
          <w:i w:val="0"/>
        </w:rPr>
        <w:t>718.088,00</w:t>
      </w:r>
      <w:r w:rsidR="00C61F92" w:rsidRPr="00DD49DF">
        <w:rPr>
          <w:rFonts w:ascii="Calibri" w:hAnsi="Calibri"/>
          <w:b w:val="0"/>
          <w:bCs/>
          <w:i w:val="0"/>
        </w:rPr>
        <w:t xml:space="preserve"> eura. </w:t>
      </w:r>
      <w:r w:rsidR="000F0495">
        <w:rPr>
          <w:rFonts w:ascii="Calibri" w:hAnsi="Calibri"/>
          <w:b w:val="0"/>
          <w:bCs/>
          <w:i w:val="0"/>
        </w:rPr>
        <w:t>Promjene se odnose na sljedeće</w:t>
      </w:r>
      <w:r w:rsidR="00C61F92" w:rsidRPr="00DD49DF">
        <w:rPr>
          <w:rFonts w:ascii="Calibri" w:hAnsi="Calibri"/>
          <w:b w:val="0"/>
          <w:bCs/>
          <w:i w:val="0"/>
        </w:rPr>
        <w:t xml:space="preserve">: </w:t>
      </w:r>
      <w:r w:rsidR="000F0495">
        <w:rPr>
          <w:rFonts w:ascii="Calibri" w:hAnsi="Calibri"/>
          <w:b w:val="0"/>
          <w:bCs/>
          <w:i w:val="0"/>
        </w:rPr>
        <w:t xml:space="preserve">smanjenje iznosa za </w:t>
      </w:r>
      <w:r w:rsidR="0062792A">
        <w:rPr>
          <w:rFonts w:ascii="Calibri" w:hAnsi="Calibri"/>
          <w:b w:val="0"/>
          <w:bCs/>
          <w:i w:val="0"/>
        </w:rPr>
        <w:t xml:space="preserve"> </w:t>
      </w:r>
      <w:r w:rsidR="000F0495">
        <w:rPr>
          <w:rFonts w:ascii="Calibri" w:hAnsi="Calibri"/>
          <w:b w:val="0"/>
          <w:bCs/>
          <w:i w:val="0"/>
        </w:rPr>
        <w:t>naknade za korištenje nefinancijske imovine u iznosu od 14.040,00 eura, budući da se očekuju manji prihodi od spomeničke rente te od naknade za dozvole na pomorskom dobru; povećanje prihoda od zakupa i iznajmljivanja imovine u iznosu od 12.080,00 eura, jer se  za prihode od zakupa nekretnina i zakupa javne površine očekuje veća naplata</w:t>
      </w:r>
      <w:r w:rsidR="00573788">
        <w:rPr>
          <w:rFonts w:ascii="Calibri" w:hAnsi="Calibri"/>
          <w:b w:val="0"/>
          <w:bCs/>
          <w:i w:val="0"/>
        </w:rPr>
        <w:t xml:space="preserve"> od prvotno planiranog iznosa</w:t>
      </w:r>
      <w:r w:rsidR="00421E55">
        <w:rPr>
          <w:rFonts w:ascii="Calibri" w:hAnsi="Calibri"/>
          <w:b w:val="0"/>
          <w:bCs/>
          <w:i w:val="0"/>
        </w:rPr>
        <w:t>;</w:t>
      </w:r>
    </w:p>
    <w:p w:rsidR="00A13996" w:rsidRPr="00DD49DF" w:rsidRDefault="00A13996" w:rsidP="00814FE8">
      <w:pPr>
        <w:autoSpaceDE w:val="0"/>
        <w:autoSpaceDN w:val="0"/>
        <w:adjustRightInd w:val="0"/>
        <w:spacing w:after="0"/>
        <w:jc w:val="both"/>
        <w:rPr>
          <w:rFonts w:ascii="Calibri" w:hAnsi="Calibri"/>
          <w:b w:val="0"/>
          <w:bCs/>
          <w:i w:val="0"/>
        </w:rPr>
      </w:pPr>
    </w:p>
    <w:p w:rsidR="00A13996" w:rsidRDefault="00A13996" w:rsidP="00814FE8">
      <w:pPr>
        <w:autoSpaceDE w:val="0"/>
        <w:autoSpaceDN w:val="0"/>
        <w:adjustRightInd w:val="0"/>
        <w:spacing w:after="0"/>
        <w:jc w:val="both"/>
        <w:rPr>
          <w:rFonts w:ascii="Calibri" w:hAnsi="Calibri"/>
          <w:b w:val="0"/>
          <w:bCs/>
          <w:i w:val="0"/>
        </w:rPr>
      </w:pPr>
      <w:r w:rsidRPr="00DD49DF">
        <w:rPr>
          <w:rFonts w:ascii="Calibri" w:hAnsi="Calibri"/>
          <w:b w:val="0"/>
          <w:bCs/>
        </w:rPr>
        <w:t xml:space="preserve">- prihodi od upravnih i administrativnih pristojbi, prihodi po posebnim propisima i naknada (65) </w:t>
      </w:r>
      <w:r w:rsidRPr="00DD49DF">
        <w:rPr>
          <w:rFonts w:ascii="Calibri" w:hAnsi="Calibri"/>
          <w:b w:val="0"/>
          <w:bCs/>
          <w:i w:val="0"/>
        </w:rPr>
        <w:t xml:space="preserve">smanjuju se za </w:t>
      </w:r>
      <w:r w:rsidR="00573788">
        <w:rPr>
          <w:rFonts w:ascii="Calibri" w:hAnsi="Calibri"/>
          <w:b w:val="0"/>
          <w:bCs/>
          <w:i w:val="0"/>
        </w:rPr>
        <w:t>111.951,87 eura i sada iznose 1.069.644,00</w:t>
      </w:r>
      <w:r w:rsidRPr="00DD49DF">
        <w:rPr>
          <w:rFonts w:ascii="Calibri" w:hAnsi="Calibri"/>
          <w:b w:val="0"/>
          <w:bCs/>
          <w:i w:val="0"/>
        </w:rPr>
        <w:t xml:space="preserve"> eura</w:t>
      </w:r>
      <w:r w:rsidR="00EA4C03">
        <w:rPr>
          <w:rFonts w:ascii="Calibri" w:hAnsi="Calibri"/>
          <w:b w:val="0"/>
          <w:bCs/>
          <w:i w:val="0"/>
        </w:rPr>
        <w:t>.</w:t>
      </w:r>
      <w:r w:rsidRPr="00DD49DF">
        <w:rPr>
          <w:rFonts w:ascii="Calibri" w:hAnsi="Calibri"/>
          <w:b w:val="0"/>
          <w:bCs/>
          <w:i w:val="0"/>
        </w:rPr>
        <w:t xml:space="preserve"> </w:t>
      </w:r>
      <w:r w:rsidR="00EA4C03">
        <w:rPr>
          <w:rFonts w:ascii="Calibri" w:hAnsi="Calibri"/>
          <w:b w:val="0"/>
          <w:bCs/>
          <w:i w:val="0"/>
        </w:rPr>
        <w:t>S</w:t>
      </w:r>
      <w:r w:rsidR="00A62F12">
        <w:rPr>
          <w:rFonts w:ascii="Calibri" w:hAnsi="Calibri"/>
          <w:b w:val="0"/>
          <w:bCs/>
          <w:i w:val="0"/>
        </w:rPr>
        <w:t xml:space="preserve">manjenje </w:t>
      </w:r>
      <w:r w:rsidR="00EA4C03">
        <w:rPr>
          <w:rFonts w:ascii="Calibri" w:hAnsi="Calibri"/>
          <w:b w:val="0"/>
          <w:bCs/>
          <w:i w:val="0"/>
        </w:rPr>
        <w:t>se najvećim dijelom odnosi na prihode</w:t>
      </w:r>
      <w:r w:rsidRPr="00DD49DF">
        <w:rPr>
          <w:rFonts w:ascii="Calibri" w:hAnsi="Calibri"/>
          <w:b w:val="0"/>
          <w:bCs/>
          <w:i w:val="0"/>
        </w:rPr>
        <w:t xml:space="preserve"> od komunalne naknade</w:t>
      </w:r>
      <w:r w:rsidR="00EA4C03">
        <w:rPr>
          <w:rFonts w:ascii="Calibri" w:hAnsi="Calibri"/>
          <w:b w:val="0"/>
          <w:bCs/>
          <w:i w:val="0"/>
        </w:rPr>
        <w:t xml:space="preserve">, budući da se </w:t>
      </w:r>
      <w:r w:rsidR="00A62F12">
        <w:rPr>
          <w:rFonts w:ascii="Calibri" w:hAnsi="Calibri"/>
          <w:b w:val="0"/>
          <w:bCs/>
          <w:i w:val="0"/>
        </w:rPr>
        <w:t>očekuje ostvarenje prihod</w:t>
      </w:r>
      <w:r w:rsidR="00EA4C03">
        <w:rPr>
          <w:rFonts w:ascii="Calibri" w:hAnsi="Calibri"/>
          <w:b w:val="0"/>
          <w:bCs/>
          <w:i w:val="0"/>
        </w:rPr>
        <w:t>a prema</w:t>
      </w:r>
      <w:r w:rsidR="00573788">
        <w:rPr>
          <w:rFonts w:ascii="Calibri" w:hAnsi="Calibri"/>
          <w:b w:val="0"/>
          <w:bCs/>
          <w:i w:val="0"/>
        </w:rPr>
        <w:t xml:space="preserve"> zaduženjima u 2025. godini</w:t>
      </w:r>
      <w:r w:rsidR="00EA4C03">
        <w:rPr>
          <w:rFonts w:ascii="Calibri" w:hAnsi="Calibri"/>
          <w:b w:val="0"/>
          <w:bCs/>
          <w:i w:val="0"/>
        </w:rPr>
        <w:t xml:space="preserve">, </w:t>
      </w:r>
      <w:r w:rsidR="00573788">
        <w:rPr>
          <w:rFonts w:ascii="Calibri" w:hAnsi="Calibri"/>
          <w:b w:val="0"/>
          <w:bCs/>
          <w:i w:val="0"/>
        </w:rPr>
        <w:t xml:space="preserve"> te </w:t>
      </w:r>
      <w:r w:rsidR="00EA4C03">
        <w:rPr>
          <w:rFonts w:ascii="Calibri" w:hAnsi="Calibri"/>
          <w:b w:val="0"/>
          <w:bCs/>
          <w:i w:val="0"/>
        </w:rPr>
        <w:t>na prihode</w:t>
      </w:r>
      <w:r w:rsidR="00573788">
        <w:rPr>
          <w:rFonts w:ascii="Calibri" w:hAnsi="Calibri"/>
          <w:b w:val="0"/>
          <w:bCs/>
          <w:i w:val="0"/>
        </w:rPr>
        <w:t xml:space="preserve"> od komunal</w:t>
      </w:r>
      <w:r w:rsidR="00EA4C03">
        <w:rPr>
          <w:rFonts w:ascii="Calibri" w:hAnsi="Calibri"/>
          <w:b w:val="0"/>
          <w:bCs/>
          <w:i w:val="0"/>
        </w:rPr>
        <w:t>nog doprinosa,</w:t>
      </w:r>
      <w:r w:rsidR="00573788">
        <w:rPr>
          <w:rFonts w:ascii="Calibri" w:hAnsi="Calibri"/>
          <w:b w:val="0"/>
          <w:bCs/>
          <w:i w:val="0"/>
        </w:rPr>
        <w:t xml:space="preserve"> jer se prvotno planirani iznos </w:t>
      </w:r>
      <w:r w:rsidR="00EA4C03">
        <w:rPr>
          <w:rFonts w:ascii="Calibri" w:hAnsi="Calibri"/>
          <w:b w:val="0"/>
          <w:bCs/>
          <w:i w:val="0"/>
        </w:rPr>
        <w:t>neće u potpunosti ostvariti do kraja godine.</w:t>
      </w:r>
    </w:p>
    <w:p w:rsidR="00EB1099" w:rsidRPr="00DD49DF" w:rsidRDefault="00EB1099" w:rsidP="00814FE8">
      <w:pPr>
        <w:autoSpaceDE w:val="0"/>
        <w:autoSpaceDN w:val="0"/>
        <w:adjustRightInd w:val="0"/>
        <w:spacing w:after="0"/>
        <w:jc w:val="both"/>
        <w:rPr>
          <w:rFonts w:ascii="Calibri" w:hAnsi="Calibri"/>
          <w:b w:val="0"/>
          <w:bCs/>
        </w:rPr>
      </w:pPr>
    </w:p>
    <w:p w:rsidR="00A420FC" w:rsidRPr="00DD49DF" w:rsidRDefault="00305776" w:rsidP="00814FE8">
      <w:pPr>
        <w:autoSpaceDE w:val="0"/>
        <w:autoSpaceDN w:val="0"/>
        <w:adjustRightInd w:val="0"/>
        <w:spacing w:after="0"/>
        <w:jc w:val="both"/>
        <w:rPr>
          <w:rFonts w:ascii="Calibri" w:hAnsi="Calibri"/>
          <w:bCs/>
          <w:u w:val="single"/>
        </w:rPr>
      </w:pPr>
      <w:r w:rsidRPr="00DD49DF">
        <w:rPr>
          <w:rFonts w:ascii="Calibri" w:hAnsi="Calibri"/>
          <w:bCs/>
          <w:u w:val="single"/>
        </w:rPr>
        <w:t>Prihodi od prodaje nefinancijske imovine</w:t>
      </w:r>
    </w:p>
    <w:p w:rsidR="00305776" w:rsidRDefault="00305776"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U odnosu na  plan prihoda od </w:t>
      </w:r>
      <w:r w:rsidR="00254551">
        <w:rPr>
          <w:rFonts w:ascii="Calibri" w:hAnsi="Calibri"/>
          <w:b w:val="0"/>
          <w:bCs/>
          <w:i w:val="0"/>
        </w:rPr>
        <w:t xml:space="preserve">prodaje nefinancijske imovine, </w:t>
      </w:r>
      <w:r w:rsidR="00EA4C03">
        <w:rPr>
          <w:rFonts w:ascii="Calibri" w:hAnsi="Calibri"/>
          <w:b w:val="0"/>
          <w:bCs/>
          <w:i w:val="0"/>
        </w:rPr>
        <w:t>II.</w:t>
      </w:r>
      <w:r w:rsidR="00254551">
        <w:rPr>
          <w:rFonts w:ascii="Calibri" w:hAnsi="Calibri"/>
          <w:b w:val="0"/>
          <w:bCs/>
          <w:i w:val="0"/>
        </w:rPr>
        <w:t xml:space="preserve"> izmjenama i dopunama p</w:t>
      </w:r>
      <w:r w:rsidRPr="00DD49DF">
        <w:rPr>
          <w:rFonts w:ascii="Calibri" w:hAnsi="Calibri"/>
          <w:b w:val="0"/>
          <w:bCs/>
          <w:i w:val="0"/>
        </w:rPr>
        <w:t>roračuna došlo je do smanjenja prihoda od prodaje zemljišta u i</w:t>
      </w:r>
      <w:r w:rsidR="004A657C" w:rsidRPr="00DD49DF">
        <w:rPr>
          <w:rFonts w:ascii="Calibri" w:hAnsi="Calibri"/>
          <w:b w:val="0"/>
          <w:bCs/>
          <w:i w:val="0"/>
        </w:rPr>
        <w:t xml:space="preserve">znosu od </w:t>
      </w:r>
      <w:r w:rsidR="00EA4C03">
        <w:rPr>
          <w:rFonts w:ascii="Calibri" w:hAnsi="Calibri"/>
          <w:b w:val="0"/>
          <w:bCs/>
          <w:i w:val="0"/>
        </w:rPr>
        <w:t>197.136,00</w:t>
      </w:r>
      <w:r w:rsidR="00A62F12">
        <w:rPr>
          <w:rFonts w:ascii="Calibri" w:hAnsi="Calibri"/>
          <w:b w:val="0"/>
          <w:bCs/>
          <w:i w:val="0"/>
        </w:rPr>
        <w:t xml:space="preserve"> </w:t>
      </w:r>
      <w:r w:rsidR="004A657C" w:rsidRPr="00DD49DF">
        <w:rPr>
          <w:rFonts w:ascii="Calibri" w:hAnsi="Calibri"/>
          <w:b w:val="0"/>
          <w:bCs/>
          <w:i w:val="0"/>
        </w:rPr>
        <w:t xml:space="preserve">eura jer se do kraja godine ne očekuje prodaja zemljišta u planiranom iznosu od </w:t>
      </w:r>
      <w:r w:rsidR="00EA4C03">
        <w:rPr>
          <w:rFonts w:ascii="Calibri" w:hAnsi="Calibri"/>
          <w:b w:val="0"/>
          <w:bCs/>
          <w:i w:val="0"/>
        </w:rPr>
        <w:t>228.414,00</w:t>
      </w:r>
      <w:r w:rsidR="004A657C" w:rsidRPr="00DD49DF">
        <w:rPr>
          <w:rFonts w:ascii="Calibri" w:hAnsi="Calibri"/>
          <w:b w:val="0"/>
          <w:bCs/>
          <w:i w:val="0"/>
        </w:rPr>
        <w:t xml:space="preserve"> eura.</w:t>
      </w:r>
    </w:p>
    <w:p w:rsidR="00EA4C03" w:rsidRDefault="00EA4C03" w:rsidP="00E14670">
      <w:pPr>
        <w:autoSpaceDE w:val="0"/>
        <w:autoSpaceDN w:val="0"/>
        <w:adjustRightInd w:val="0"/>
        <w:spacing w:after="0"/>
        <w:jc w:val="both"/>
        <w:rPr>
          <w:rFonts w:ascii="Calibri" w:hAnsi="Calibri"/>
          <w:b w:val="0"/>
          <w:bCs/>
          <w:i w:val="0"/>
        </w:rPr>
      </w:pPr>
    </w:p>
    <w:p w:rsidR="00E14670" w:rsidRDefault="00E14670" w:rsidP="00E14670">
      <w:pPr>
        <w:autoSpaceDE w:val="0"/>
        <w:autoSpaceDN w:val="0"/>
        <w:adjustRightInd w:val="0"/>
        <w:spacing w:after="0"/>
        <w:jc w:val="both"/>
        <w:rPr>
          <w:rFonts w:ascii="Calibri" w:hAnsi="Calibri"/>
          <w:b w:val="0"/>
          <w:bCs/>
          <w:i w:val="0"/>
        </w:rPr>
      </w:pPr>
    </w:p>
    <w:p w:rsidR="00E14670" w:rsidRDefault="00E14670" w:rsidP="00E14670">
      <w:pPr>
        <w:autoSpaceDE w:val="0"/>
        <w:autoSpaceDN w:val="0"/>
        <w:adjustRightInd w:val="0"/>
        <w:spacing w:after="0"/>
        <w:jc w:val="both"/>
        <w:rPr>
          <w:rFonts w:ascii="Calibri" w:hAnsi="Calibri"/>
          <w:b w:val="0"/>
          <w:bCs/>
          <w:i w:val="0"/>
        </w:rPr>
      </w:pPr>
    </w:p>
    <w:p w:rsidR="00E14670" w:rsidRPr="00DD49DF" w:rsidRDefault="00E14670" w:rsidP="00E14670">
      <w:pPr>
        <w:autoSpaceDE w:val="0"/>
        <w:autoSpaceDN w:val="0"/>
        <w:adjustRightInd w:val="0"/>
        <w:spacing w:after="0"/>
        <w:jc w:val="both"/>
        <w:rPr>
          <w:rFonts w:ascii="Calibri" w:hAnsi="Calibri"/>
          <w:b w:val="0"/>
          <w:bCs/>
          <w:i w:val="0"/>
        </w:rPr>
      </w:pPr>
    </w:p>
    <w:p w:rsidR="00305776" w:rsidRPr="00EA4C03" w:rsidRDefault="00EA4C03" w:rsidP="00814FE8">
      <w:pPr>
        <w:autoSpaceDE w:val="0"/>
        <w:autoSpaceDN w:val="0"/>
        <w:adjustRightInd w:val="0"/>
        <w:spacing w:after="0"/>
        <w:jc w:val="both"/>
        <w:rPr>
          <w:rFonts w:ascii="Calibri" w:hAnsi="Calibri"/>
          <w:bCs/>
          <w:u w:val="single"/>
        </w:rPr>
      </w:pPr>
      <w:r>
        <w:rPr>
          <w:rFonts w:ascii="Calibri" w:hAnsi="Calibri"/>
          <w:bCs/>
          <w:u w:val="single"/>
        </w:rPr>
        <w:t>P</w:t>
      </w:r>
      <w:r w:rsidR="00B77A17">
        <w:rPr>
          <w:rFonts w:ascii="Calibri" w:hAnsi="Calibri"/>
          <w:bCs/>
          <w:u w:val="single"/>
        </w:rPr>
        <w:t>rimici</w:t>
      </w:r>
      <w:r>
        <w:rPr>
          <w:rFonts w:ascii="Calibri" w:hAnsi="Calibri"/>
          <w:bCs/>
          <w:u w:val="single"/>
        </w:rPr>
        <w:t xml:space="preserve"> od nefinancijske imovine i zaduživanja</w:t>
      </w:r>
    </w:p>
    <w:p w:rsidR="008A3ACA" w:rsidRDefault="00B77A17" w:rsidP="00814FE8">
      <w:pPr>
        <w:autoSpaceDE w:val="0"/>
        <w:autoSpaceDN w:val="0"/>
        <w:adjustRightInd w:val="0"/>
        <w:spacing w:after="0"/>
        <w:jc w:val="both"/>
        <w:rPr>
          <w:rFonts w:ascii="Calibri" w:hAnsi="Calibri" w:cs="Arial"/>
          <w:b w:val="0"/>
          <w:i w:val="0"/>
        </w:rPr>
      </w:pPr>
      <w:r>
        <w:rPr>
          <w:rFonts w:ascii="Calibri" w:hAnsi="Calibri" w:cs="Arial"/>
          <w:b w:val="0"/>
          <w:i w:val="0"/>
        </w:rPr>
        <w:tab/>
        <w:t>U odnosu na plan primitaka od nefinancijske imovine i zaduživanja, II. izmjenama i dopunama proračuna došlo je do smanjenja ovih primitaka za 2.612.261,00 eura. Iako je sklopljen Ugovor o kredit</w:t>
      </w:r>
      <w:r w:rsidR="00421E55">
        <w:rPr>
          <w:rFonts w:ascii="Calibri" w:hAnsi="Calibri" w:cs="Arial"/>
          <w:b w:val="0"/>
          <w:i w:val="0"/>
        </w:rPr>
        <w:t xml:space="preserve">u </w:t>
      </w:r>
      <w:r>
        <w:rPr>
          <w:rFonts w:ascii="Calibri" w:hAnsi="Calibri" w:cs="Arial"/>
          <w:b w:val="0"/>
          <w:i w:val="0"/>
        </w:rPr>
        <w:t xml:space="preserve">s Hrvatskom bankom za obnovu i razvitak (HBOR) za projekt Uređenje obalnog pojasa naselja Baška – Etapa 2A,  do kraja godine se ne očekuje korištenje većeg iznosa kredita od 10.000,00 eura. Također, kredit za Rekonstrukciju Doma kulture u interpretacijski centar Baška nalazi se u postupku ugovaranja, te se njegovo korištenje ne planira tijekom 2025. godine. </w:t>
      </w:r>
    </w:p>
    <w:p w:rsidR="007F15A2" w:rsidRPr="00DD49DF" w:rsidRDefault="007F15A2" w:rsidP="00814FE8">
      <w:pPr>
        <w:autoSpaceDE w:val="0"/>
        <w:autoSpaceDN w:val="0"/>
        <w:adjustRightInd w:val="0"/>
        <w:spacing w:after="0"/>
        <w:jc w:val="both"/>
        <w:rPr>
          <w:rFonts w:ascii="Calibri" w:hAnsi="Calibri" w:cs="Arial"/>
          <w:b w:val="0"/>
          <w:i w:val="0"/>
        </w:rPr>
      </w:pPr>
    </w:p>
    <w:p w:rsidR="000415F2"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B) </w:t>
      </w:r>
      <w:r w:rsidR="00AC3748" w:rsidRPr="00DD49DF">
        <w:rPr>
          <w:rFonts w:ascii="Calibri" w:hAnsi="Calibri"/>
          <w:bCs/>
          <w:i w:val="0"/>
        </w:rPr>
        <w:t>RASHODI I IZDACI PRORAČUNA</w:t>
      </w:r>
    </w:p>
    <w:p w:rsidR="005E032A" w:rsidRPr="00DD49DF" w:rsidRDefault="005E032A" w:rsidP="00814FE8">
      <w:pPr>
        <w:autoSpaceDE w:val="0"/>
        <w:autoSpaceDN w:val="0"/>
        <w:adjustRightInd w:val="0"/>
        <w:spacing w:after="0"/>
        <w:jc w:val="both"/>
        <w:rPr>
          <w:rFonts w:ascii="Calibri" w:hAnsi="Calibri"/>
          <w:bCs/>
          <w:i w:val="0"/>
        </w:rPr>
      </w:pPr>
    </w:p>
    <w:p w:rsidR="00DD49DF" w:rsidRPr="00DD49DF" w:rsidRDefault="00DD49DF"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Predložene Izmjene i dopune proračuna smanjuju rashode i izdatke za ukupno </w:t>
      </w:r>
      <w:r w:rsidR="00D03CE7">
        <w:rPr>
          <w:rFonts w:ascii="Calibri" w:hAnsi="Calibri"/>
          <w:b w:val="0"/>
          <w:bCs/>
          <w:i w:val="0"/>
        </w:rPr>
        <w:t>4.</w:t>
      </w:r>
      <w:r w:rsidR="00444E8D">
        <w:rPr>
          <w:rFonts w:ascii="Calibri" w:hAnsi="Calibri"/>
          <w:b w:val="0"/>
          <w:bCs/>
          <w:i w:val="0"/>
        </w:rPr>
        <w:t>715.543,98</w:t>
      </w:r>
      <w:r w:rsidR="00837E6F">
        <w:rPr>
          <w:rFonts w:ascii="Calibri" w:hAnsi="Calibri"/>
          <w:b w:val="0"/>
          <w:bCs/>
          <w:i w:val="0"/>
        </w:rPr>
        <w:t xml:space="preserve"> </w:t>
      </w:r>
      <w:r w:rsidR="00D62E9B">
        <w:rPr>
          <w:rFonts w:ascii="Calibri" w:hAnsi="Calibri"/>
          <w:b w:val="0"/>
          <w:bCs/>
          <w:i w:val="0"/>
        </w:rPr>
        <w:t xml:space="preserve">eura na iznos od </w:t>
      </w:r>
      <w:r w:rsidRPr="00DD49DF">
        <w:rPr>
          <w:rFonts w:ascii="Calibri" w:hAnsi="Calibri"/>
          <w:b w:val="0"/>
          <w:bCs/>
          <w:i w:val="0"/>
        </w:rPr>
        <w:t xml:space="preserve"> </w:t>
      </w:r>
      <w:r w:rsidR="00D03CE7">
        <w:rPr>
          <w:rFonts w:ascii="Calibri" w:hAnsi="Calibri"/>
          <w:b w:val="0"/>
          <w:bCs/>
          <w:i w:val="0"/>
        </w:rPr>
        <w:t>4.879.271,36</w:t>
      </w:r>
      <w:r w:rsidR="00837E6F">
        <w:rPr>
          <w:rFonts w:ascii="Calibri" w:hAnsi="Calibri"/>
          <w:b w:val="0"/>
          <w:bCs/>
          <w:i w:val="0"/>
        </w:rPr>
        <w:t xml:space="preserve"> </w:t>
      </w:r>
      <w:r w:rsidRPr="00DD49DF">
        <w:rPr>
          <w:rFonts w:ascii="Calibri" w:hAnsi="Calibri"/>
          <w:b w:val="0"/>
          <w:bCs/>
          <w:i w:val="0"/>
        </w:rPr>
        <w:t>eura, a promjene su uslijedile:</w:t>
      </w:r>
    </w:p>
    <w:p w:rsidR="004E55F8" w:rsidRPr="00DD49DF" w:rsidRDefault="004E55F8" w:rsidP="00814FE8">
      <w:pPr>
        <w:autoSpaceDE w:val="0"/>
        <w:autoSpaceDN w:val="0"/>
        <w:adjustRightInd w:val="0"/>
        <w:spacing w:after="0"/>
        <w:jc w:val="both"/>
        <w:rPr>
          <w:rFonts w:ascii="Calibri" w:hAnsi="Calibri"/>
          <w:bCs/>
          <w:i w:val="0"/>
          <w:color w:val="FF0000"/>
        </w:rPr>
      </w:pPr>
    </w:p>
    <w:p w:rsidR="00280F6E" w:rsidRPr="00DD49DF" w:rsidRDefault="00280F6E" w:rsidP="00280F6E">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7F3B67" w:rsidRPr="00DD49DF">
        <w:rPr>
          <w:rFonts w:ascii="Calibri" w:hAnsi="Calibri"/>
          <w:b w:val="0"/>
          <w:bCs/>
          <w:i w:val="0"/>
          <w:u w:val="single"/>
        </w:rPr>
        <w:t>2</w:t>
      </w:r>
      <w:r w:rsidRPr="00DD49DF">
        <w:rPr>
          <w:rFonts w:ascii="Calibri" w:hAnsi="Calibri"/>
          <w:b w:val="0"/>
          <w:bCs/>
          <w:i w:val="0"/>
          <w:u w:val="single"/>
        </w:rPr>
        <w:t xml:space="preserve">. Rashodi i izdaci Proračuna </w:t>
      </w:r>
    </w:p>
    <w:p w:rsidR="00280F6E" w:rsidRPr="00DD49DF" w:rsidRDefault="00280F6E" w:rsidP="00280F6E">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9180" w:type="dxa"/>
        <w:tblLook w:val="04A0" w:firstRow="1" w:lastRow="0" w:firstColumn="1" w:lastColumn="0" w:noHBand="0" w:noVBand="1"/>
      </w:tblPr>
      <w:tblGrid>
        <w:gridCol w:w="3284"/>
        <w:gridCol w:w="1681"/>
        <w:gridCol w:w="2264"/>
        <w:gridCol w:w="1951"/>
      </w:tblGrid>
      <w:tr w:rsidR="007F3B67" w:rsidRPr="00DD49DF" w:rsidTr="00142601">
        <w:tc>
          <w:tcPr>
            <w:tcW w:w="3369"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vAlign w:val="center"/>
          </w:tcPr>
          <w:p w:rsidR="007F3B67" w:rsidRPr="00DD49DF" w:rsidRDefault="00837E6F" w:rsidP="00571811">
            <w:pPr>
              <w:autoSpaceDE w:val="0"/>
              <w:autoSpaceDN w:val="0"/>
              <w:adjustRightInd w:val="0"/>
              <w:rPr>
                <w:rFonts w:ascii="Calibri" w:hAnsi="Calibri"/>
                <w:bCs/>
                <w:i w:val="0"/>
                <w:sz w:val="20"/>
                <w:szCs w:val="20"/>
              </w:rPr>
            </w:pPr>
            <w:r>
              <w:rPr>
                <w:rFonts w:ascii="Calibri" w:hAnsi="Calibri"/>
                <w:bCs/>
                <w:i w:val="0"/>
                <w:sz w:val="20"/>
                <w:szCs w:val="20"/>
              </w:rPr>
              <w:t>PLAN ZA 2025</w:t>
            </w:r>
            <w:r w:rsidR="007F3B67" w:rsidRPr="00DD49DF">
              <w:rPr>
                <w:rFonts w:ascii="Calibri" w:hAnsi="Calibri"/>
                <w:bCs/>
                <w:i w:val="0"/>
                <w:sz w:val="20"/>
                <w:szCs w:val="20"/>
              </w:rPr>
              <w:t>. GODINU</w:t>
            </w:r>
          </w:p>
        </w:tc>
        <w:tc>
          <w:tcPr>
            <w:tcW w:w="2126"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POVEĆANJE/SMANJENJE</w:t>
            </w:r>
          </w:p>
        </w:tc>
        <w:tc>
          <w:tcPr>
            <w:tcW w:w="1984" w:type="dxa"/>
            <w:shd w:val="clear" w:color="auto" w:fill="D9D9D9" w:themeFill="background1" w:themeFillShade="D9"/>
            <w:vAlign w:val="center"/>
          </w:tcPr>
          <w:p w:rsidR="007F3B67" w:rsidRPr="00DD49DF" w:rsidRDefault="00837E6F" w:rsidP="0057181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2025</w:t>
            </w:r>
            <w:r w:rsidR="007F3B67" w:rsidRPr="00DD49DF">
              <w:rPr>
                <w:rFonts w:ascii="Calibri" w:hAnsi="Calibri"/>
                <w:bCs/>
                <w:i w:val="0"/>
                <w:sz w:val="20"/>
                <w:szCs w:val="20"/>
              </w:rPr>
              <w:t xml:space="preserve"> (NOVI PLAN)</w:t>
            </w:r>
          </w:p>
        </w:tc>
      </w:tr>
      <w:tr w:rsidR="007F3B67" w:rsidRPr="00DD49DF" w:rsidTr="00142601">
        <w:trPr>
          <w:trHeight w:val="541"/>
        </w:trPr>
        <w:tc>
          <w:tcPr>
            <w:tcW w:w="3369" w:type="dxa"/>
            <w:shd w:val="clear" w:color="auto" w:fill="D9D9D9" w:themeFill="background1" w:themeFillShade="D9"/>
            <w:vAlign w:val="center"/>
          </w:tcPr>
          <w:p w:rsidR="007F3B67" w:rsidRPr="00DD49DF" w:rsidRDefault="007F3B67"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RASHODI I IZDACI</w:t>
            </w:r>
          </w:p>
        </w:tc>
        <w:tc>
          <w:tcPr>
            <w:tcW w:w="1701" w:type="dxa"/>
            <w:shd w:val="clear" w:color="auto" w:fill="D9D9D9" w:themeFill="background1" w:themeFillShade="D9"/>
            <w:vAlign w:val="center"/>
          </w:tcPr>
          <w:p w:rsidR="007F3B67" w:rsidRPr="00DD49DF" w:rsidRDefault="00837E6F" w:rsidP="007F15A2">
            <w:pPr>
              <w:autoSpaceDE w:val="0"/>
              <w:autoSpaceDN w:val="0"/>
              <w:adjustRightInd w:val="0"/>
              <w:jc w:val="right"/>
              <w:rPr>
                <w:rFonts w:ascii="Calibri" w:hAnsi="Calibri"/>
                <w:bCs/>
                <w:i w:val="0"/>
                <w:sz w:val="20"/>
                <w:szCs w:val="20"/>
              </w:rPr>
            </w:pPr>
            <w:r>
              <w:rPr>
                <w:rFonts w:ascii="Calibri" w:hAnsi="Calibri"/>
                <w:bCs/>
                <w:i w:val="0"/>
                <w:sz w:val="20"/>
                <w:szCs w:val="20"/>
              </w:rPr>
              <w:t>9.</w:t>
            </w:r>
            <w:r w:rsidR="007F15A2">
              <w:rPr>
                <w:rFonts w:ascii="Calibri" w:hAnsi="Calibri"/>
                <w:bCs/>
                <w:i w:val="0"/>
                <w:sz w:val="20"/>
                <w:szCs w:val="20"/>
              </w:rPr>
              <w:t>541.637,69</w:t>
            </w:r>
          </w:p>
        </w:tc>
        <w:tc>
          <w:tcPr>
            <w:tcW w:w="2126" w:type="dxa"/>
            <w:shd w:val="clear" w:color="auto" w:fill="D9D9D9" w:themeFill="background1" w:themeFillShade="D9"/>
            <w:vAlign w:val="center"/>
          </w:tcPr>
          <w:p w:rsidR="007F3B67" w:rsidRPr="00DD49DF" w:rsidRDefault="00837E6F" w:rsidP="007F15A2">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w:t>
            </w:r>
            <w:r w:rsidR="00444E8D">
              <w:rPr>
                <w:rFonts w:ascii="Calibri" w:hAnsi="Calibri"/>
                <w:bCs/>
                <w:i w:val="0"/>
                <w:sz w:val="20"/>
                <w:szCs w:val="20"/>
              </w:rPr>
              <w:t>4.715.543,98</w:t>
            </w:r>
          </w:p>
        </w:tc>
        <w:tc>
          <w:tcPr>
            <w:tcW w:w="1984" w:type="dxa"/>
            <w:shd w:val="clear" w:color="auto" w:fill="D9D9D9" w:themeFill="background1" w:themeFillShade="D9"/>
            <w:vAlign w:val="center"/>
          </w:tcPr>
          <w:p w:rsidR="007F3B67" w:rsidRPr="00DD49DF" w:rsidRDefault="007F15A2" w:rsidP="00444E8D">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w:t>
            </w:r>
            <w:r w:rsidR="00444E8D">
              <w:rPr>
                <w:rFonts w:ascii="Calibri" w:hAnsi="Calibri"/>
                <w:bCs/>
                <w:i w:val="0"/>
                <w:sz w:val="20"/>
                <w:szCs w:val="20"/>
              </w:rPr>
              <w:t>826.093,71</w:t>
            </w:r>
          </w:p>
        </w:tc>
      </w:tr>
      <w:tr w:rsidR="00625E8B" w:rsidRPr="00DD49DF" w:rsidTr="00142601">
        <w:trPr>
          <w:trHeight w:val="295"/>
        </w:trPr>
        <w:tc>
          <w:tcPr>
            <w:tcW w:w="3369" w:type="dxa"/>
            <w:vAlign w:val="center"/>
          </w:tcPr>
          <w:p w:rsidR="00625E8B" w:rsidRPr="00DD49DF" w:rsidRDefault="00625E8B" w:rsidP="00280F6E">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RASHODI</w:t>
            </w:r>
          </w:p>
        </w:tc>
        <w:tc>
          <w:tcPr>
            <w:tcW w:w="1701" w:type="dxa"/>
            <w:vAlign w:val="center"/>
          </w:tcPr>
          <w:p w:rsidR="00625E8B" w:rsidRPr="00DD49DF" w:rsidRDefault="00D03CE7" w:rsidP="00571811">
            <w:pPr>
              <w:autoSpaceDE w:val="0"/>
              <w:autoSpaceDN w:val="0"/>
              <w:adjustRightInd w:val="0"/>
              <w:jc w:val="right"/>
              <w:rPr>
                <w:rFonts w:ascii="Calibri" w:hAnsi="Calibri"/>
                <w:bCs/>
                <w:i w:val="0"/>
                <w:sz w:val="20"/>
                <w:szCs w:val="20"/>
              </w:rPr>
            </w:pPr>
            <w:r>
              <w:rPr>
                <w:rFonts w:ascii="Calibri" w:hAnsi="Calibri"/>
                <w:bCs/>
                <w:i w:val="0"/>
                <w:sz w:val="20"/>
                <w:szCs w:val="20"/>
              </w:rPr>
              <w:t>8.805.432,72</w:t>
            </w:r>
          </w:p>
        </w:tc>
        <w:tc>
          <w:tcPr>
            <w:tcW w:w="2126"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w:t>
            </w:r>
            <w:r w:rsidR="007F15A2">
              <w:rPr>
                <w:rFonts w:ascii="Calibri" w:hAnsi="Calibri"/>
                <w:bCs/>
                <w:i w:val="0"/>
                <w:sz w:val="20"/>
                <w:szCs w:val="20"/>
              </w:rPr>
              <w:t xml:space="preserve"> </w:t>
            </w:r>
            <w:r w:rsidR="00444E8D">
              <w:rPr>
                <w:rFonts w:ascii="Calibri" w:hAnsi="Calibri"/>
                <w:bCs/>
                <w:i w:val="0"/>
                <w:sz w:val="20"/>
                <w:szCs w:val="20"/>
              </w:rPr>
              <w:t>4.090.543,98</w:t>
            </w:r>
          </w:p>
        </w:tc>
        <w:tc>
          <w:tcPr>
            <w:tcW w:w="1984" w:type="dxa"/>
            <w:vAlign w:val="center"/>
          </w:tcPr>
          <w:p w:rsidR="00625E8B" w:rsidRPr="00DD49DF" w:rsidRDefault="007F15A2" w:rsidP="00571811">
            <w:pPr>
              <w:autoSpaceDE w:val="0"/>
              <w:autoSpaceDN w:val="0"/>
              <w:adjustRightInd w:val="0"/>
              <w:jc w:val="right"/>
              <w:rPr>
                <w:rFonts w:ascii="Calibri" w:hAnsi="Calibri"/>
                <w:bCs/>
                <w:i w:val="0"/>
                <w:sz w:val="20"/>
                <w:szCs w:val="20"/>
              </w:rPr>
            </w:pPr>
            <w:r>
              <w:rPr>
                <w:rFonts w:ascii="Calibri" w:hAnsi="Calibri"/>
                <w:bCs/>
                <w:i w:val="0"/>
                <w:sz w:val="20"/>
                <w:szCs w:val="20"/>
              </w:rPr>
              <w:t>4.768.066,39</w:t>
            </w:r>
          </w:p>
        </w:tc>
      </w:tr>
      <w:tr w:rsidR="007F3B67" w:rsidRPr="00DD49DF" w:rsidTr="00142601">
        <w:trPr>
          <w:trHeight w:val="295"/>
        </w:trPr>
        <w:tc>
          <w:tcPr>
            <w:tcW w:w="3369" w:type="dxa"/>
            <w:vAlign w:val="center"/>
          </w:tcPr>
          <w:p w:rsidR="007F3B67" w:rsidRPr="00DD49DF" w:rsidRDefault="007F3B67"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RASHODI POSLOVANJA</w:t>
            </w:r>
          </w:p>
        </w:tc>
        <w:tc>
          <w:tcPr>
            <w:tcW w:w="1701" w:type="dxa"/>
            <w:vAlign w:val="center"/>
          </w:tcPr>
          <w:p w:rsidR="007F3B67" w:rsidRPr="00DD49DF" w:rsidRDefault="00D03CE7" w:rsidP="00571811">
            <w:pPr>
              <w:autoSpaceDE w:val="0"/>
              <w:autoSpaceDN w:val="0"/>
              <w:adjustRightInd w:val="0"/>
              <w:jc w:val="right"/>
              <w:rPr>
                <w:rFonts w:ascii="Calibri" w:hAnsi="Calibri"/>
                <w:bCs/>
                <w:i w:val="0"/>
                <w:sz w:val="20"/>
                <w:szCs w:val="20"/>
              </w:rPr>
            </w:pPr>
            <w:r>
              <w:rPr>
                <w:rFonts w:ascii="Calibri" w:hAnsi="Calibri"/>
                <w:bCs/>
                <w:i w:val="0"/>
                <w:sz w:val="20"/>
                <w:szCs w:val="20"/>
              </w:rPr>
              <w:t>4.092.544,79</w:t>
            </w:r>
          </w:p>
        </w:tc>
        <w:tc>
          <w:tcPr>
            <w:tcW w:w="2126" w:type="dxa"/>
            <w:vAlign w:val="center"/>
          </w:tcPr>
          <w:p w:rsidR="007F3B67" w:rsidRPr="00DD49DF" w:rsidRDefault="00837E6F" w:rsidP="00D03CE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w:t>
            </w:r>
            <w:r w:rsidR="00444E8D">
              <w:rPr>
                <w:rFonts w:ascii="Calibri" w:hAnsi="Calibri"/>
                <w:bCs/>
                <w:i w:val="0"/>
                <w:sz w:val="20"/>
                <w:szCs w:val="20"/>
              </w:rPr>
              <w:t>228.657,18</w:t>
            </w:r>
          </w:p>
        </w:tc>
        <w:tc>
          <w:tcPr>
            <w:tcW w:w="1984" w:type="dxa"/>
            <w:vAlign w:val="center"/>
          </w:tcPr>
          <w:p w:rsidR="007F3B67" w:rsidRPr="00DD49DF" w:rsidRDefault="00444E8D"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3.863.887,61</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ZAPOSLENE</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575.583,00</w:t>
            </w:r>
          </w:p>
        </w:tc>
        <w:tc>
          <w:tcPr>
            <w:tcW w:w="2126" w:type="dxa"/>
            <w:vAlign w:val="center"/>
          </w:tcPr>
          <w:p w:rsidR="007F3B67" w:rsidRPr="00DD49DF" w:rsidRDefault="00444E8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-58.941,64</w:t>
            </w:r>
          </w:p>
        </w:tc>
        <w:tc>
          <w:tcPr>
            <w:tcW w:w="1984" w:type="dxa"/>
            <w:vAlign w:val="center"/>
          </w:tcPr>
          <w:p w:rsidR="007F3B67" w:rsidRPr="00DD49DF" w:rsidRDefault="00444E8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516.641,36</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MATERIJALNI RASHODI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1.966.144,71</w:t>
            </w:r>
          </w:p>
        </w:tc>
        <w:tc>
          <w:tcPr>
            <w:tcW w:w="2126" w:type="dxa"/>
            <w:vAlign w:val="center"/>
          </w:tcPr>
          <w:p w:rsidR="007F3B67" w:rsidRPr="00DD49DF" w:rsidRDefault="00444E8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-143.748,84</w:t>
            </w:r>
          </w:p>
        </w:tc>
        <w:tc>
          <w:tcPr>
            <w:tcW w:w="1984" w:type="dxa"/>
            <w:vAlign w:val="center"/>
          </w:tcPr>
          <w:p w:rsidR="007F3B67" w:rsidRPr="00DD49DF" w:rsidRDefault="00444E8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1.822.395,87</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FINANCIJSKI RASHODI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6.611,00</w:t>
            </w:r>
          </w:p>
        </w:tc>
        <w:tc>
          <w:tcPr>
            <w:tcW w:w="2126" w:type="dxa"/>
            <w:vAlign w:val="center"/>
          </w:tcPr>
          <w:p w:rsidR="007F3B67" w:rsidRPr="00DD49DF" w:rsidRDefault="00D03CE7" w:rsidP="00D03CE7">
            <w:pPr>
              <w:autoSpaceDE w:val="0"/>
              <w:autoSpaceDN w:val="0"/>
              <w:adjustRightInd w:val="0"/>
              <w:rPr>
                <w:rFonts w:ascii="Calibri" w:hAnsi="Calibri"/>
                <w:b w:val="0"/>
                <w:bCs/>
                <w:i w:val="0"/>
                <w:sz w:val="20"/>
                <w:szCs w:val="20"/>
              </w:rPr>
            </w:pPr>
            <w:r>
              <w:rPr>
                <w:rFonts w:ascii="Calibri" w:hAnsi="Calibri"/>
                <w:b w:val="0"/>
                <w:bCs/>
                <w:i w:val="0"/>
                <w:sz w:val="20"/>
                <w:szCs w:val="20"/>
              </w:rPr>
              <w:t xml:space="preserve">                           13.114,14</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19.725,14</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SUBVENCIJE</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179.881,00</w:t>
            </w:r>
          </w:p>
        </w:tc>
        <w:tc>
          <w:tcPr>
            <w:tcW w:w="2126" w:type="dxa"/>
            <w:vAlign w:val="center"/>
          </w:tcPr>
          <w:p w:rsidR="007F3B67" w:rsidRPr="00DD49DF" w:rsidRDefault="000F060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-21.590,00</w:t>
            </w:r>
          </w:p>
        </w:tc>
        <w:tc>
          <w:tcPr>
            <w:tcW w:w="1984" w:type="dxa"/>
            <w:vAlign w:val="center"/>
          </w:tcPr>
          <w:p w:rsidR="007F3B67" w:rsidRPr="00DD49DF" w:rsidRDefault="000F060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158.291,00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632.130,00</w:t>
            </w:r>
          </w:p>
        </w:tc>
        <w:tc>
          <w:tcPr>
            <w:tcW w:w="2126"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12.862,50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644.992,50</w:t>
            </w:r>
          </w:p>
        </w:tc>
      </w:tr>
      <w:tr w:rsidR="007F3B67" w:rsidRPr="00DD49DF" w:rsidTr="00142601">
        <w:tc>
          <w:tcPr>
            <w:tcW w:w="3369" w:type="dxa"/>
            <w:vAlign w:val="center"/>
          </w:tcPr>
          <w:p w:rsidR="007F3B67" w:rsidRPr="00DD49DF" w:rsidRDefault="007F3B67" w:rsidP="00280F6E">
            <w:pPr>
              <w:autoSpaceDE w:val="0"/>
              <w:autoSpaceDN w:val="0"/>
              <w:adjustRightInd w:val="0"/>
              <w:spacing w:line="276" w:lineRule="auto"/>
              <w:ind w:right="-345"/>
              <w:jc w:val="left"/>
              <w:rPr>
                <w:rFonts w:ascii="Calibri" w:hAnsi="Calibri"/>
                <w:b w:val="0"/>
                <w:bCs/>
                <w:i w:val="0"/>
                <w:sz w:val="20"/>
                <w:szCs w:val="20"/>
              </w:rPr>
            </w:pPr>
            <w:r w:rsidRPr="00DD49DF">
              <w:rPr>
                <w:rFonts w:ascii="Calibri" w:hAnsi="Calibri"/>
                <w:b w:val="0"/>
                <w:bCs/>
                <w:i w:val="0"/>
                <w:sz w:val="20"/>
                <w:szCs w:val="20"/>
              </w:rPr>
              <w:t>NAKNADE GRAĐANIMA I KUĆANSTVIMA</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290.353,00</w:t>
            </w:r>
          </w:p>
        </w:tc>
        <w:tc>
          <w:tcPr>
            <w:tcW w:w="2126" w:type="dxa"/>
            <w:vAlign w:val="center"/>
          </w:tcPr>
          <w:p w:rsidR="007F3B67" w:rsidRPr="00DD49DF" w:rsidRDefault="000F060D"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-33.095,24</w:t>
            </w:r>
          </w:p>
        </w:tc>
        <w:tc>
          <w:tcPr>
            <w:tcW w:w="1984" w:type="dxa"/>
            <w:vAlign w:val="center"/>
          </w:tcPr>
          <w:p w:rsidR="007F3B67" w:rsidRPr="00DD49DF" w:rsidRDefault="000F060D"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257.257,76</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OSTALI RASHODI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441.842,08</w:t>
            </w:r>
          </w:p>
        </w:tc>
        <w:tc>
          <w:tcPr>
            <w:tcW w:w="2126" w:type="dxa"/>
            <w:vAlign w:val="center"/>
          </w:tcPr>
          <w:p w:rsidR="007F3B67" w:rsidRPr="00DD49DF" w:rsidRDefault="000F060D" w:rsidP="00D03CE7">
            <w:pPr>
              <w:autoSpaceDE w:val="0"/>
              <w:autoSpaceDN w:val="0"/>
              <w:adjustRightInd w:val="0"/>
              <w:jc w:val="right"/>
              <w:rPr>
                <w:rFonts w:ascii="Calibri" w:hAnsi="Calibri"/>
                <w:b w:val="0"/>
                <w:bCs/>
                <w:i w:val="0"/>
                <w:sz w:val="20"/>
                <w:szCs w:val="20"/>
              </w:rPr>
            </w:pPr>
            <w:r>
              <w:rPr>
                <w:rFonts w:ascii="Calibri" w:hAnsi="Calibri"/>
                <w:b w:val="0"/>
                <w:bCs/>
                <w:i w:val="0"/>
                <w:sz w:val="20"/>
                <w:szCs w:val="20"/>
              </w:rPr>
              <w:t>2.741,90</w:t>
            </w:r>
          </w:p>
        </w:tc>
        <w:tc>
          <w:tcPr>
            <w:tcW w:w="1984" w:type="dxa"/>
            <w:vAlign w:val="center"/>
          </w:tcPr>
          <w:p w:rsidR="007F3B67" w:rsidRPr="00DD49DF" w:rsidRDefault="000F060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444,583,98</w:t>
            </w:r>
          </w:p>
        </w:tc>
      </w:tr>
      <w:tr w:rsidR="007F3B67" w:rsidRPr="00DD49DF" w:rsidTr="00142601">
        <w:trPr>
          <w:trHeight w:val="338"/>
        </w:trPr>
        <w:tc>
          <w:tcPr>
            <w:tcW w:w="3369" w:type="dxa"/>
            <w:vAlign w:val="center"/>
          </w:tcPr>
          <w:p w:rsidR="007F3B67" w:rsidRPr="00DD49DF" w:rsidRDefault="007F3B67" w:rsidP="00F06752">
            <w:pPr>
              <w:autoSpaceDE w:val="0"/>
              <w:autoSpaceDN w:val="0"/>
              <w:adjustRightInd w:val="0"/>
              <w:jc w:val="left"/>
              <w:rPr>
                <w:rFonts w:ascii="Calibri" w:hAnsi="Calibri"/>
                <w:bCs/>
                <w:i w:val="0"/>
                <w:sz w:val="20"/>
                <w:szCs w:val="20"/>
              </w:rPr>
            </w:pPr>
            <w:r w:rsidRPr="00DD49DF">
              <w:rPr>
                <w:rFonts w:ascii="Calibri" w:hAnsi="Calibri"/>
                <w:bCs/>
                <w:i w:val="0"/>
                <w:sz w:val="20"/>
                <w:szCs w:val="20"/>
              </w:rPr>
              <w:t>RASHODI ZA NABAVU NEF. IMOVINE</w:t>
            </w:r>
          </w:p>
        </w:tc>
        <w:tc>
          <w:tcPr>
            <w:tcW w:w="1701" w:type="dxa"/>
            <w:vAlign w:val="center"/>
          </w:tcPr>
          <w:p w:rsidR="007F3B67"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4.712.887,93</w:t>
            </w:r>
          </w:p>
        </w:tc>
        <w:tc>
          <w:tcPr>
            <w:tcW w:w="2126" w:type="dxa"/>
            <w:vAlign w:val="center"/>
          </w:tcPr>
          <w:p w:rsidR="007F3B67"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w:t>
            </w:r>
            <w:r w:rsidR="007F15A2">
              <w:rPr>
                <w:rFonts w:ascii="Calibri" w:hAnsi="Calibri"/>
                <w:bCs/>
                <w:i w:val="0"/>
                <w:sz w:val="20"/>
                <w:szCs w:val="20"/>
              </w:rPr>
              <w:t xml:space="preserve"> </w:t>
            </w:r>
            <w:r w:rsidR="000F060D">
              <w:rPr>
                <w:rFonts w:ascii="Calibri" w:hAnsi="Calibri"/>
                <w:bCs/>
                <w:i w:val="0"/>
                <w:sz w:val="20"/>
                <w:szCs w:val="20"/>
              </w:rPr>
              <w:t>3.861.886,80</w:t>
            </w:r>
          </w:p>
        </w:tc>
        <w:tc>
          <w:tcPr>
            <w:tcW w:w="1984" w:type="dxa"/>
            <w:vAlign w:val="center"/>
          </w:tcPr>
          <w:p w:rsidR="007F3B67" w:rsidRPr="00DD49DF" w:rsidRDefault="000F060D" w:rsidP="007F15A2">
            <w:pPr>
              <w:autoSpaceDE w:val="0"/>
              <w:autoSpaceDN w:val="0"/>
              <w:adjustRightInd w:val="0"/>
              <w:jc w:val="right"/>
              <w:rPr>
                <w:rFonts w:ascii="Calibri" w:hAnsi="Calibri"/>
                <w:bCs/>
                <w:i w:val="0"/>
                <w:sz w:val="20"/>
                <w:szCs w:val="20"/>
              </w:rPr>
            </w:pPr>
            <w:r>
              <w:rPr>
                <w:rFonts w:ascii="Calibri" w:hAnsi="Calibri"/>
                <w:bCs/>
                <w:i w:val="0"/>
                <w:sz w:val="20"/>
                <w:szCs w:val="20"/>
              </w:rPr>
              <w:t>851.001,13</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NEPROIZVEDENE DUGOTRAJNE IMOVINE</w:t>
            </w:r>
          </w:p>
        </w:tc>
        <w:tc>
          <w:tcPr>
            <w:tcW w:w="1701"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250.000,00</w:t>
            </w:r>
          </w:p>
        </w:tc>
        <w:tc>
          <w:tcPr>
            <w:tcW w:w="2126"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-195.300,00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54.700,00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PROIZVEDENE DUGOTRAJNE IMOVINE</w:t>
            </w:r>
          </w:p>
        </w:tc>
        <w:tc>
          <w:tcPr>
            <w:tcW w:w="1701"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3.308.975,93</w:t>
            </w:r>
          </w:p>
        </w:tc>
        <w:tc>
          <w:tcPr>
            <w:tcW w:w="2126" w:type="dxa"/>
            <w:vAlign w:val="center"/>
          </w:tcPr>
          <w:p w:rsidR="007F3B67" w:rsidRPr="00DD49DF" w:rsidRDefault="000F060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-2.543.799,80</w:t>
            </w:r>
          </w:p>
        </w:tc>
        <w:tc>
          <w:tcPr>
            <w:tcW w:w="1984" w:type="dxa"/>
            <w:vAlign w:val="center"/>
          </w:tcPr>
          <w:p w:rsidR="007F3B67" w:rsidRPr="00DD49DF" w:rsidRDefault="000F060D"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765.176,13</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DODATNA ULAGANJA NA NEFINANCIJSKOJ IMOVINI</w:t>
            </w:r>
          </w:p>
        </w:tc>
        <w:tc>
          <w:tcPr>
            <w:tcW w:w="1701"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1.153.912,00</w:t>
            </w:r>
          </w:p>
        </w:tc>
        <w:tc>
          <w:tcPr>
            <w:tcW w:w="2126"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-1.122.787,00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31.125,00</w:t>
            </w:r>
          </w:p>
        </w:tc>
      </w:tr>
      <w:tr w:rsidR="00625E8B" w:rsidRPr="00DD49DF" w:rsidTr="00142601">
        <w:tc>
          <w:tcPr>
            <w:tcW w:w="3369" w:type="dxa"/>
            <w:vAlign w:val="center"/>
          </w:tcPr>
          <w:p w:rsidR="00625E8B" w:rsidRPr="00DD49DF" w:rsidRDefault="00625E8B"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IZDACI</w:t>
            </w:r>
          </w:p>
        </w:tc>
        <w:tc>
          <w:tcPr>
            <w:tcW w:w="1701"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736.204,97</w:t>
            </w:r>
          </w:p>
        </w:tc>
        <w:tc>
          <w:tcPr>
            <w:tcW w:w="2126"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-625.000,00</w:t>
            </w:r>
          </w:p>
        </w:tc>
        <w:tc>
          <w:tcPr>
            <w:tcW w:w="1984"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111.204,97</w:t>
            </w:r>
          </w:p>
        </w:tc>
      </w:tr>
      <w:tr w:rsidR="00625E8B" w:rsidRPr="00DD49DF" w:rsidTr="00142601">
        <w:tc>
          <w:tcPr>
            <w:tcW w:w="3369" w:type="dxa"/>
            <w:vAlign w:val="center"/>
          </w:tcPr>
          <w:p w:rsidR="00625E8B" w:rsidRPr="00DD49DF" w:rsidRDefault="00B24C09"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IZDACI ZA FINANCIJSKU IMOVINU I OTPLATE ZAJMOVA</w:t>
            </w:r>
          </w:p>
        </w:tc>
        <w:tc>
          <w:tcPr>
            <w:tcW w:w="1701"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736.204,97</w:t>
            </w:r>
          </w:p>
        </w:tc>
        <w:tc>
          <w:tcPr>
            <w:tcW w:w="2126"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-625.000,00</w:t>
            </w:r>
          </w:p>
        </w:tc>
        <w:tc>
          <w:tcPr>
            <w:tcW w:w="1984"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111.204,97</w:t>
            </w:r>
          </w:p>
        </w:tc>
      </w:tr>
      <w:tr w:rsidR="005E032A" w:rsidRPr="00DD49DF" w:rsidTr="00142601">
        <w:tc>
          <w:tcPr>
            <w:tcW w:w="3369" w:type="dxa"/>
            <w:vAlign w:val="center"/>
          </w:tcPr>
          <w:p w:rsidR="005E032A" w:rsidRPr="00DD49DF" w:rsidRDefault="005E032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DIONICE I UDJELE U GLAVNICI</w:t>
            </w:r>
          </w:p>
        </w:tc>
        <w:tc>
          <w:tcPr>
            <w:tcW w:w="1701"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98.986,97</w:t>
            </w:r>
          </w:p>
        </w:tc>
        <w:tc>
          <w:tcPr>
            <w:tcW w:w="2126"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84"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98.986,97</w:t>
            </w:r>
          </w:p>
        </w:tc>
      </w:tr>
      <w:tr w:rsidR="005E032A" w:rsidRPr="00DD49DF" w:rsidTr="00142601">
        <w:tc>
          <w:tcPr>
            <w:tcW w:w="3369" w:type="dxa"/>
            <w:vAlign w:val="center"/>
          </w:tcPr>
          <w:p w:rsidR="005E032A" w:rsidRPr="00DD49DF" w:rsidRDefault="005E032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OTPLATU GLAVNICE PRIMLJENIH KREDITA I ZAJMOVA</w:t>
            </w:r>
          </w:p>
        </w:tc>
        <w:tc>
          <w:tcPr>
            <w:tcW w:w="1701"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637.218,00</w:t>
            </w:r>
          </w:p>
        </w:tc>
        <w:tc>
          <w:tcPr>
            <w:tcW w:w="2126"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-625.000,00</w:t>
            </w:r>
          </w:p>
        </w:tc>
        <w:tc>
          <w:tcPr>
            <w:tcW w:w="1984" w:type="dxa"/>
            <w:vAlign w:val="center"/>
          </w:tcPr>
          <w:p w:rsidR="005E032A" w:rsidRPr="00DD49DF" w:rsidRDefault="008D38B9" w:rsidP="008D38B9">
            <w:pPr>
              <w:autoSpaceDE w:val="0"/>
              <w:autoSpaceDN w:val="0"/>
              <w:adjustRightInd w:val="0"/>
              <w:jc w:val="right"/>
              <w:rPr>
                <w:rFonts w:ascii="Calibri" w:hAnsi="Calibri"/>
                <w:b w:val="0"/>
                <w:bCs/>
                <w:i w:val="0"/>
                <w:sz w:val="20"/>
                <w:szCs w:val="20"/>
              </w:rPr>
            </w:pPr>
            <w:r>
              <w:rPr>
                <w:rFonts w:ascii="Calibri" w:hAnsi="Calibri"/>
                <w:b w:val="0"/>
                <w:bCs/>
                <w:i w:val="0"/>
                <w:sz w:val="20"/>
                <w:szCs w:val="20"/>
              </w:rPr>
              <w:t>12.218,00</w:t>
            </w:r>
          </w:p>
        </w:tc>
      </w:tr>
    </w:tbl>
    <w:p w:rsidR="00280F6E" w:rsidRPr="00DD49DF" w:rsidRDefault="00280F6E" w:rsidP="00814FE8">
      <w:pPr>
        <w:autoSpaceDE w:val="0"/>
        <w:autoSpaceDN w:val="0"/>
        <w:adjustRightInd w:val="0"/>
        <w:spacing w:after="0"/>
        <w:jc w:val="both"/>
        <w:rPr>
          <w:rFonts w:ascii="Calibri" w:hAnsi="Calibri"/>
          <w:b w:val="0"/>
          <w:bCs/>
          <w:i w:val="0"/>
          <w:color w:val="FF0000"/>
        </w:rPr>
      </w:pPr>
    </w:p>
    <w:p w:rsidR="003A2D17" w:rsidRPr="00DD49DF" w:rsidRDefault="003A2D17" w:rsidP="00DD49DF">
      <w:pPr>
        <w:autoSpaceDE w:val="0"/>
        <w:autoSpaceDN w:val="0"/>
        <w:adjustRightInd w:val="0"/>
        <w:spacing w:after="0"/>
        <w:jc w:val="both"/>
        <w:rPr>
          <w:rFonts w:ascii="Calibri" w:hAnsi="Calibri"/>
          <w:bCs/>
          <w:i w:val="0"/>
          <w:color w:val="FF0000"/>
        </w:rPr>
      </w:pPr>
    </w:p>
    <w:p w:rsidR="000415F2" w:rsidRPr="00DD49DF" w:rsidRDefault="00DD49DF" w:rsidP="00814FE8">
      <w:pPr>
        <w:autoSpaceDE w:val="0"/>
        <w:autoSpaceDN w:val="0"/>
        <w:adjustRightInd w:val="0"/>
        <w:spacing w:after="0"/>
        <w:jc w:val="both"/>
        <w:rPr>
          <w:rFonts w:ascii="Calibri" w:hAnsi="Calibri"/>
          <w:bCs/>
          <w:u w:val="single"/>
        </w:rPr>
      </w:pPr>
      <w:r w:rsidRPr="00DD49DF">
        <w:rPr>
          <w:rFonts w:ascii="Calibri" w:hAnsi="Calibri"/>
          <w:bCs/>
          <w:u w:val="single"/>
        </w:rPr>
        <w:t>Rashodi poslovanja</w:t>
      </w:r>
    </w:p>
    <w:p w:rsidR="00DD49DF" w:rsidRPr="00DD49DF" w:rsidRDefault="00DD49DF" w:rsidP="00814FE8">
      <w:pPr>
        <w:autoSpaceDE w:val="0"/>
        <w:autoSpaceDN w:val="0"/>
        <w:adjustRightInd w:val="0"/>
        <w:spacing w:after="0"/>
        <w:jc w:val="both"/>
        <w:rPr>
          <w:rFonts w:ascii="Calibri" w:hAnsi="Calibri"/>
          <w:bCs/>
          <w:u w:val="single"/>
        </w:rPr>
      </w:pPr>
    </w:p>
    <w:p w:rsidR="0011573E" w:rsidRPr="00DD49DF" w:rsidRDefault="000415F2"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t xml:space="preserve">Rashodi poslovanja </w:t>
      </w:r>
      <w:r w:rsidR="0011573E" w:rsidRPr="00DD49DF">
        <w:rPr>
          <w:rFonts w:ascii="Calibri" w:hAnsi="Calibri"/>
          <w:b w:val="0"/>
          <w:i w:val="0"/>
        </w:rPr>
        <w:t>sadrže</w:t>
      </w:r>
      <w:r w:rsidR="00D578A2" w:rsidRPr="00DD49DF">
        <w:rPr>
          <w:rFonts w:ascii="Calibri" w:hAnsi="Calibri"/>
          <w:b w:val="0"/>
          <w:i w:val="0"/>
        </w:rPr>
        <w:t xml:space="preserve"> rashod</w:t>
      </w:r>
      <w:r w:rsidR="0011573E" w:rsidRPr="00DD49DF">
        <w:rPr>
          <w:rFonts w:ascii="Calibri" w:hAnsi="Calibri"/>
          <w:b w:val="0"/>
          <w:i w:val="0"/>
        </w:rPr>
        <w:t>e za zaposlene</w:t>
      </w:r>
      <w:r w:rsidR="00990414" w:rsidRPr="00DD49DF">
        <w:rPr>
          <w:rFonts w:ascii="Calibri" w:hAnsi="Calibri"/>
          <w:b w:val="0"/>
          <w:i w:val="0"/>
        </w:rPr>
        <w:t xml:space="preserve">, </w:t>
      </w:r>
      <w:r w:rsidR="0011573E" w:rsidRPr="00DD49DF">
        <w:rPr>
          <w:rFonts w:ascii="Calibri" w:hAnsi="Calibri"/>
          <w:b w:val="0"/>
          <w:i w:val="0"/>
        </w:rPr>
        <w:t>materijalne i financijske rashode,</w:t>
      </w:r>
      <w:r w:rsidR="00D578A2" w:rsidRPr="00DD49DF">
        <w:rPr>
          <w:rFonts w:ascii="Calibri" w:hAnsi="Calibri"/>
          <w:b w:val="0"/>
          <w:i w:val="0"/>
        </w:rPr>
        <w:t xml:space="preserve"> </w:t>
      </w:r>
      <w:r w:rsidR="0011573E" w:rsidRPr="00DD49DF">
        <w:rPr>
          <w:rFonts w:ascii="Calibri" w:hAnsi="Calibri"/>
          <w:b w:val="0"/>
          <w:i w:val="0"/>
        </w:rPr>
        <w:t>subvencije, pomoći, naknade građanima i</w:t>
      </w:r>
      <w:r w:rsidR="00DD49DF" w:rsidRPr="00DD49DF">
        <w:rPr>
          <w:rFonts w:ascii="Calibri" w:hAnsi="Calibri"/>
          <w:b w:val="0"/>
          <w:i w:val="0"/>
        </w:rPr>
        <w:t xml:space="preserve"> kućanstvima te</w:t>
      </w:r>
      <w:r w:rsidR="0011573E" w:rsidRPr="00DD49DF">
        <w:rPr>
          <w:rFonts w:ascii="Calibri" w:hAnsi="Calibri"/>
          <w:b w:val="0"/>
          <w:i w:val="0"/>
        </w:rPr>
        <w:t xml:space="preserve"> ostale rashode.</w:t>
      </w:r>
      <w:r w:rsidR="003F747D" w:rsidRPr="00DD49DF">
        <w:rPr>
          <w:rFonts w:ascii="Calibri" w:hAnsi="Calibri"/>
          <w:b w:val="0"/>
          <w:i w:val="0"/>
        </w:rPr>
        <w:t xml:space="preserve"> </w:t>
      </w:r>
    </w:p>
    <w:p w:rsidR="00DD49DF" w:rsidRPr="00DD49DF" w:rsidRDefault="00DD49DF" w:rsidP="00814FE8">
      <w:pPr>
        <w:autoSpaceDE w:val="0"/>
        <w:autoSpaceDN w:val="0"/>
        <w:adjustRightInd w:val="0"/>
        <w:spacing w:after="0"/>
        <w:jc w:val="both"/>
        <w:rPr>
          <w:rFonts w:ascii="Calibri" w:hAnsi="Calibri"/>
          <w:b w:val="0"/>
          <w:i w:val="0"/>
        </w:rPr>
      </w:pPr>
    </w:p>
    <w:p w:rsidR="00DD49DF" w:rsidRDefault="003F747D"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lastRenderedPageBreak/>
        <w:t>U odnosu na</w:t>
      </w:r>
      <w:r w:rsidR="00DD49DF">
        <w:rPr>
          <w:rFonts w:ascii="Calibri" w:hAnsi="Calibri"/>
          <w:b w:val="0"/>
          <w:i w:val="0"/>
        </w:rPr>
        <w:t xml:space="preserve"> plan rashoda proračuna u predloženim </w:t>
      </w:r>
      <w:r w:rsidR="00EA2C70">
        <w:rPr>
          <w:rFonts w:ascii="Calibri" w:hAnsi="Calibri"/>
          <w:b w:val="0"/>
          <w:i w:val="0"/>
        </w:rPr>
        <w:t>I</w:t>
      </w:r>
      <w:r w:rsidR="00DD49DF">
        <w:rPr>
          <w:rFonts w:ascii="Calibri" w:hAnsi="Calibri"/>
          <w:b w:val="0"/>
          <w:i w:val="0"/>
        </w:rPr>
        <w:t>zmjenama i dopunama proračuna značajnije promjene rashoda uslijedile su na slijedećim stavkama:</w:t>
      </w:r>
    </w:p>
    <w:p w:rsidR="004E0203" w:rsidRDefault="004E0203" w:rsidP="00254551">
      <w:pPr>
        <w:autoSpaceDE w:val="0"/>
        <w:autoSpaceDN w:val="0"/>
        <w:adjustRightInd w:val="0"/>
        <w:spacing w:after="0"/>
        <w:ind w:firstLine="708"/>
        <w:jc w:val="both"/>
        <w:rPr>
          <w:rFonts w:ascii="Calibri" w:hAnsi="Calibri"/>
          <w:b w:val="0"/>
          <w:i w:val="0"/>
        </w:rPr>
      </w:pPr>
    </w:p>
    <w:p w:rsidR="004E0203" w:rsidRDefault="004E0203" w:rsidP="004E0203">
      <w:pPr>
        <w:autoSpaceDE w:val="0"/>
        <w:autoSpaceDN w:val="0"/>
        <w:adjustRightInd w:val="0"/>
        <w:spacing w:after="0"/>
        <w:jc w:val="both"/>
        <w:rPr>
          <w:rFonts w:ascii="Calibri" w:hAnsi="Calibri"/>
          <w:b w:val="0"/>
          <w:i w:val="0"/>
        </w:rPr>
      </w:pPr>
      <w:r>
        <w:rPr>
          <w:rFonts w:ascii="Calibri" w:hAnsi="Calibri"/>
          <w:b w:val="0"/>
          <w:i w:val="0"/>
        </w:rPr>
        <w:t xml:space="preserve">-   rashodi za zaposlene (31) smanjuju se za </w:t>
      </w:r>
      <w:r w:rsidR="008E6FB8">
        <w:rPr>
          <w:rFonts w:ascii="Calibri" w:hAnsi="Calibri"/>
          <w:b w:val="0"/>
          <w:i w:val="0"/>
        </w:rPr>
        <w:t xml:space="preserve">iznos od </w:t>
      </w:r>
      <w:r w:rsidR="000F060D">
        <w:rPr>
          <w:rFonts w:ascii="Calibri" w:hAnsi="Calibri"/>
          <w:b w:val="0"/>
          <w:i w:val="0"/>
        </w:rPr>
        <w:t>58.941,64</w:t>
      </w:r>
      <w:r>
        <w:rPr>
          <w:rFonts w:ascii="Calibri" w:hAnsi="Calibri"/>
          <w:b w:val="0"/>
          <w:i w:val="0"/>
        </w:rPr>
        <w:t xml:space="preserve"> eura</w:t>
      </w:r>
      <w:r w:rsidR="008E6FB8">
        <w:rPr>
          <w:rFonts w:ascii="Calibri" w:hAnsi="Calibri"/>
          <w:b w:val="0"/>
          <w:i w:val="0"/>
        </w:rPr>
        <w:t>,</w:t>
      </w:r>
      <w:r>
        <w:rPr>
          <w:rFonts w:ascii="Calibri" w:hAnsi="Calibri"/>
          <w:b w:val="0"/>
          <w:i w:val="0"/>
        </w:rPr>
        <w:t xml:space="preserve"> a </w:t>
      </w:r>
      <w:r w:rsidR="008E6FB8">
        <w:rPr>
          <w:rFonts w:ascii="Calibri" w:hAnsi="Calibri"/>
          <w:b w:val="0"/>
          <w:i w:val="0"/>
        </w:rPr>
        <w:t>navedeno smanjenje temelji se na dosadašnjem izvršenju rashoda z</w:t>
      </w:r>
      <w:r w:rsidR="007F15A2">
        <w:rPr>
          <w:rFonts w:ascii="Calibri" w:hAnsi="Calibri"/>
          <w:b w:val="0"/>
          <w:i w:val="0"/>
        </w:rPr>
        <w:t>a zaposlene zaključno sa rujnom</w:t>
      </w:r>
      <w:r w:rsidR="008E6FB8">
        <w:rPr>
          <w:rFonts w:ascii="Calibri" w:hAnsi="Calibri"/>
          <w:b w:val="0"/>
          <w:i w:val="0"/>
        </w:rPr>
        <w:t xml:space="preserve"> 2025. godine, kao  i na planiranim rashodima do kraja proračunske godine;</w:t>
      </w:r>
    </w:p>
    <w:p w:rsidR="000F3B90" w:rsidRDefault="000F3B90" w:rsidP="002026FB">
      <w:pPr>
        <w:autoSpaceDE w:val="0"/>
        <w:autoSpaceDN w:val="0"/>
        <w:adjustRightInd w:val="0"/>
        <w:spacing w:after="0"/>
        <w:jc w:val="both"/>
        <w:rPr>
          <w:rFonts w:ascii="Calibri" w:hAnsi="Calibri"/>
          <w:b w:val="0"/>
          <w:i w:val="0"/>
        </w:rPr>
      </w:pPr>
    </w:p>
    <w:p w:rsidR="000F3B90" w:rsidRDefault="000F3B90" w:rsidP="002026FB">
      <w:pPr>
        <w:autoSpaceDE w:val="0"/>
        <w:autoSpaceDN w:val="0"/>
        <w:adjustRightInd w:val="0"/>
        <w:spacing w:after="0"/>
        <w:jc w:val="both"/>
        <w:rPr>
          <w:rFonts w:ascii="Calibri" w:hAnsi="Calibri"/>
          <w:b w:val="0"/>
          <w:i w:val="0"/>
        </w:rPr>
      </w:pPr>
      <w:r>
        <w:rPr>
          <w:rFonts w:ascii="Calibri" w:hAnsi="Calibri"/>
          <w:b w:val="0"/>
        </w:rPr>
        <w:t xml:space="preserve"> - materijalni rashodi (32) </w:t>
      </w:r>
      <w:r w:rsidR="008E6FB8">
        <w:rPr>
          <w:rFonts w:ascii="Calibri" w:hAnsi="Calibri"/>
          <w:b w:val="0"/>
          <w:i w:val="0"/>
        </w:rPr>
        <w:t xml:space="preserve">smanjuju se </w:t>
      </w:r>
      <w:r>
        <w:rPr>
          <w:rFonts w:ascii="Calibri" w:hAnsi="Calibri"/>
          <w:b w:val="0"/>
          <w:i w:val="0"/>
        </w:rPr>
        <w:t xml:space="preserve">za </w:t>
      </w:r>
      <w:r w:rsidR="000F060D">
        <w:rPr>
          <w:rFonts w:ascii="Calibri" w:hAnsi="Calibri"/>
          <w:b w:val="0"/>
          <w:i w:val="0"/>
        </w:rPr>
        <w:t>143.748,84</w:t>
      </w:r>
      <w:r w:rsidR="007F15A2">
        <w:rPr>
          <w:rFonts w:ascii="Calibri" w:hAnsi="Calibri"/>
          <w:b w:val="0"/>
          <w:i w:val="0"/>
        </w:rPr>
        <w:t xml:space="preserve"> </w:t>
      </w:r>
      <w:r w:rsidR="008E6FB8">
        <w:rPr>
          <w:rFonts w:ascii="Calibri" w:hAnsi="Calibri"/>
          <w:b w:val="0"/>
          <w:i w:val="0"/>
        </w:rPr>
        <w:t>eura</w:t>
      </w:r>
      <w:r w:rsidR="009C3969">
        <w:rPr>
          <w:rFonts w:ascii="Calibri" w:hAnsi="Calibri"/>
          <w:b w:val="0"/>
          <w:i w:val="0"/>
        </w:rPr>
        <w:t>,</w:t>
      </w:r>
      <w:r w:rsidR="00E969D1">
        <w:rPr>
          <w:rFonts w:ascii="Calibri" w:hAnsi="Calibri"/>
          <w:b w:val="0"/>
          <w:i w:val="0"/>
        </w:rPr>
        <w:t xml:space="preserve"> </w:t>
      </w:r>
      <w:r w:rsidR="009C3969">
        <w:rPr>
          <w:rFonts w:ascii="Calibri" w:hAnsi="Calibri"/>
          <w:b w:val="0"/>
          <w:i w:val="0"/>
        </w:rPr>
        <w:t xml:space="preserve">a najveće smanjenje odnosi se na </w:t>
      </w:r>
      <w:r w:rsidR="009C3969" w:rsidRPr="002D437B">
        <w:rPr>
          <w:rFonts w:ascii="Calibri" w:hAnsi="Calibri"/>
          <w:b w:val="0"/>
        </w:rPr>
        <w:t>rashode za usluge</w:t>
      </w:r>
      <w:r w:rsidR="009C3969">
        <w:rPr>
          <w:rFonts w:ascii="Calibri" w:hAnsi="Calibri"/>
          <w:b w:val="0"/>
          <w:i w:val="0"/>
        </w:rPr>
        <w:t>,</w:t>
      </w:r>
      <w:r w:rsidR="002D437B">
        <w:rPr>
          <w:rFonts w:ascii="Calibri" w:hAnsi="Calibri"/>
          <w:b w:val="0"/>
          <w:i w:val="0"/>
        </w:rPr>
        <w:t xml:space="preserve"> i to</w:t>
      </w:r>
      <w:r w:rsidR="009C3969">
        <w:rPr>
          <w:rFonts w:ascii="Calibri" w:hAnsi="Calibri"/>
          <w:b w:val="0"/>
          <w:i w:val="0"/>
        </w:rPr>
        <w:t xml:space="preserve"> prvenstveno zbog smanjenja rashoda za održavanje opreme na pomorskom dobru</w:t>
      </w:r>
      <w:r w:rsidR="002D437B">
        <w:rPr>
          <w:rFonts w:ascii="Calibri" w:hAnsi="Calibri"/>
          <w:b w:val="0"/>
          <w:i w:val="0"/>
        </w:rPr>
        <w:t xml:space="preserve">, </w:t>
      </w:r>
      <w:r w:rsidR="009C3969">
        <w:rPr>
          <w:rFonts w:ascii="Calibri" w:hAnsi="Calibri"/>
          <w:b w:val="0"/>
          <w:i w:val="0"/>
        </w:rPr>
        <w:t xml:space="preserve"> održavanje pomorskog dobra</w:t>
      </w:r>
      <w:r w:rsidR="002D437B">
        <w:rPr>
          <w:rFonts w:ascii="Calibri" w:hAnsi="Calibri"/>
          <w:b w:val="0"/>
          <w:i w:val="0"/>
        </w:rPr>
        <w:t xml:space="preserve">, </w:t>
      </w:r>
      <w:r w:rsidR="00476891">
        <w:rPr>
          <w:rFonts w:ascii="Calibri" w:hAnsi="Calibri"/>
          <w:b w:val="0"/>
          <w:i w:val="0"/>
        </w:rPr>
        <w:t xml:space="preserve">održavanje </w:t>
      </w:r>
      <w:proofErr w:type="spellStart"/>
      <w:r w:rsidR="00476891">
        <w:rPr>
          <w:rFonts w:ascii="Calibri" w:hAnsi="Calibri"/>
          <w:b w:val="0"/>
          <w:i w:val="0"/>
        </w:rPr>
        <w:t>oborinske</w:t>
      </w:r>
      <w:proofErr w:type="spellEnd"/>
      <w:r w:rsidR="00476891">
        <w:rPr>
          <w:rFonts w:ascii="Calibri" w:hAnsi="Calibri"/>
          <w:b w:val="0"/>
          <w:i w:val="0"/>
        </w:rPr>
        <w:t xml:space="preserve"> odvodnje</w:t>
      </w:r>
      <w:r w:rsidR="002D437B">
        <w:rPr>
          <w:rFonts w:ascii="Calibri" w:hAnsi="Calibri"/>
          <w:b w:val="0"/>
          <w:i w:val="0"/>
        </w:rPr>
        <w:t xml:space="preserve">, </w:t>
      </w:r>
      <w:r w:rsidR="00476891">
        <w:rPr>
          <w:rFonts w:ascii="Calibri" w:hAnsi="Calibri"/>
          <w:b w:val="0"/>
          <w:i w:val="0"/>
        </w:rPr>
        <w:t>održ</w:t>
      </w:r>
      <w:r w:rsidR="002D437B">
        <w:rPr>
          <w:rFonts w:ascii="Calibri" w:hAnsi="Calibri"/>
          <w:b w:val="0"/>
          <w:i w:val="0"/>
        </w:rPr>
        <w:t>avanje nerazvrstanih prometnica, te na rashode</w:t>
      </w:r>
      <w:r w:rsidR="00476891">
        <w:rPr>
          <w:rFonts w:ascii="Calibri" w:hAnsi="Calibri"/>
          <w:b w:val="0"/>
          <w:i w:val="0"/>
        </w:rPr>
        <w:t xml:space="preserve"> za intelektualne usluge</w:t>
      </w:r>
      <w:r w:rsidR="009C3969">
        <w:rPr>
          <w:rFonts w:ascii="Calibri" w:hAnsi="Calibri"/>
          <w:b w:val="0"/>
          <w:i w:val="0"/>
        </w:rPr>
        <w:t xml:space="preserve"> koji se do kra</w:t>
      </w:r>
      <w:r w:rsidR="00476891">
        <w:rPr>
          <w:rFonts w:ascii="Calibri" w:hAnsi="Calibri"/>
          <w:b w:val="0"/>
          <w:i w:val="0"/>
        </w:rPr>
        <w:t>ja godine neće moći realizirati;</w:t>
      </w:r>
    </w:p>
    <w:p w:rsidR="002D437B" w:rsidRDefault="002D437B" w:rsidP="002026FB">
      <w:pPr>
        <w:autoSpaceDE w:val="0"/>
        <w:autoSpaceDN w:val="0"/>
        <w:adjustRightInd w:val="0"/>
        <w:spacing w:after="0"/>
        <w:jc w:val="both"/>
        <w:rPr>
          <w:rFonts w:ascii="Calibri" w:hAnsi="Calibri"/>
          <w:b w:val="0"/>
          <w:i w:val="0"/>
        </w:rPr>
      </w:pPr>
    </w:p>
    <w:p w:rsidR="002D437B" w:rsidRPr="002D437B" w:rsidRDefault="002D437B" w:rsidP="002026FB">
      <w:pPr>
        <w:autoSpaceDE w:val="0"/>
        <w:autoSpaceDN w:val="0"/>
        <w:adjustRightInd w:val="0"/>
        <w:spacing w:after="0"/>
        <w:jc w:val="both"/>
        <w:rPr>
          <w:rFonts w:ascii="Calibri" w:hAnsi="Calibri"/>
          <w:b w:val="0"/>
          <w:i w:val="0"/>
        </w:rPr>
      </w:pPr>
      <w:r>
        <w:rPr>
          <w:rFonts w:ascii="Calibri" w:hAnsi="Calibri"/>
          <w:b w:val="0"/>
          <w:i w:val="0"/>
        </w:rPr>
        <w:t>-</w:t>
      </w:r>
      <w:r>
        <w:rPr>
          <w:rFonts w:ascii="Calibri" w:hAnsi="Calibri"/>
          <w:b w:val="0"/>
        </w:rPr>
        <w:t xml:space="preserve"> financijski rashodi (34)</w:t>
      </w:r>
      <w:r>
        <w:rPr>
          <w:rFonts w:ascii="Calibri" w:hAnsi="Calibri"/>
          <w:b w:val="0"/>
          <w:i w:val="0"/>
        </w:rPr>
        <w:t xml:space="preserve"> povećavaju se za 13.114,14 eura. Povećanje se odnosi na naknadu za odobrenje kredita za Uređenje obalnog pojasa naselja Baška – Etapa 2A te za naknadu za odobrenje okvirnog kredita po poslovnom računu;</w:t>
      </w:r>
    </w:p>
    <w:p w:rsidR="00235FC8" w:rsidRDefault="00235FC8" w:rsidP="002026FB">
      <w:pPr>
        <w:autoSpaceDE w:val="0"/>
        <w:autoSpaceDN w:val="0"/>
        <w:adjustRightInd w:val="0"/>
        <w:spacing w:after="0"/>
        <w:jc w:val="both"/>
        <w:rPr>
          <w:rFonts w:ascii="Calibri" w:hAnsi="Calibri"/>
          <w:b w:val="0"/>
          <w:i w:val="0"/>
        </w:rPr>
      </w:pPr>
    </w:p>
    <w:p w:rsidR="00BE1590" w:rsidRDefault="00235FC8" w:rsidP="002026FB">
      <w:pPr>
        <w:autoSpaceDE w:val="0"/>
        <w:autoSpaceDN w:val="0"/>
        <w:adjustRightInd w:val="0"/>
        <w:spacing w:after="0"/>
        <w:jc w:val="both"/>
        <w:rPr>
          <w:rFonts w:ascii="Calibri" w:hAnsi="Calibri"/>
          <w:b w:val="0"/>
          <w:i w:val="0"/>
        </w:rPr>
      </w:pPr>
      <w:r>
        <w:rPr>
          <w:rFonts w:ascii="Calibri" w:hAnsi="Calibri"/>
          <w:b w:val="0"/>
        </w:rPr>
        <w:t xml:space="preserve">- pomoći dane u inozemstvu i unutar općeg proračuna (36) </w:t>
      </w:r>
      <w:r>
        <w:rPr>
          <w:rFonts w:ascii="Calibri" w:hAnsi="Calibri"/>
          <w:b w:val="0"/>
          <w:i w:val="0"/>
        </w:rPr>
        <w:t xml:space="preserve">se u planiranom iznosu povećavaju za </w:t>
      </w:r>
      <w:r w:rsidR="002D437B">
        <w:rPr>
          <w:rFonts w:ascii="Calibri" w:hAnsi="Calibri"/>
          <w:b w:val="0"/>
          <w:i w:val="0"/>
        </w:rPr>
        <w:t xml:space="preserve">12.862,50 </w:t>
      </w:r>
      <w:r>
        <w:rPr>
          <w:rFonts w:ascii="Calibri" w:hAnsi="Calibri"/>
          <w:b w:val="0"/>
          <w:i w:val="0"/>
        </w:rPr>
        <w:t>eura</w:t>
      </w:r>
      <w:r w:rsidR="009B75C2">
        <w:rPr>
          <w:rFonts w:ascii="Calibri" w:hAnsi="Calibri"/>
          <w:b w:val="0"/>
          <w:i w:val="0"/>
        </w:rPr>
        <w:t xml:space="preserve"> te se odnose na povećanim tekućim pomoćima proračunskim korisnicima drugih korisnika  za financiranje red</w:t>
      </w:r>
      <w:r w:rsidR="00421E55">
        <w:rPr>
          <w:rFonts w:ascii="Calibri" w:hAnsi="Calibri"/>
          <w:b w:val="0"/>
          <w:i w:val="0"/>
        </w:rPr>
        <w:t>ovne djelatnosti dječjeg vrtića.</w:t>
      </w:r>
    </w:p>
    <w:p w:rsidR="009B75C2" w:rsidRDefault="00BE1590" w:rsidP="002026FB">
      <w:pPr>
        <w:autoSpaceDE w:val="0"/>
        <w:autoSpaceDN w:val="0"/>
        <w:adjustRightInd w:val="0"/>
        <w:spacing w:after="0"/>
        <w:jc w:val="both"/>
        <w:rPr>
          <w:rFonts w:ascii="Calibri" w:hAnsi="Calibri"/>
          <w:b w:val="0"/>
          <w:i w:val="0"/>
        </w:rPr>
      </w:pPr>
      <w:r>
        <w:rPr>
          <w:rFonts w:ascii="Calibri" w:hAnsi="Calibri"/>
          <w:b w:val="0"/>
          <w:i w:val="0"/>
        </w:rPr>
        <w:t xml:space="preserve"> </w:t>
      </w:r>
    </w:p>
    <w:p w:rsidR="00406318" w:rsidRDefault="00406318" w:rsidP="002026FB">
      <w:pPr>
        <w:autoSpaceDE w:val="0"/>
        <w:autoSpaceDN w:val="0"/>
        <w:adjustRightInd w:val="0"/>
        <w:spacing w:after="0"/>
        <w:jc w:val="both"/>
        <w:rPr>
          <w:rFonts w:ascii="Calibri" w:hAnsi="Calibri"/>
          <w:b w:val="0"/>
          <w:i w:val="0"/>
        </w:rPr>
      </w:pPr>
    </w:p>
    <w:p w:rsidR="00406318" w:rsidRDefault="00406318" w:rsidP="002026FB">
      <w:pPr>
        <w:autoSpaceDE w:val="0"/>
        <w:autoSpaceDN w:val="0"/>
        <w:adjustRightInd w:val="0"/>
        <w:spacing w:after="0"/>
        <w:jc w:val="both"/>
        <w:rPr>
          <w:rFonts w:ascii="Calibri" w:hAnsi="Calibri"/>
          <w:u w:val="single"/>
        </w:rPr>
      </w:pPr>
      <w:r>
        <w:rPr>
          <w:rFonts w:ascii="Calibri" w:hAnsi="Calibri"/>
          <w:u w:val="single"/>
        </w:rPr>
        <w:t>Rashodi za nabavu nefinancijske imovine</w:t>
      </w:r>
    </w:p>
    <w:p w:rsidR="00406318" w:rsidRDefault="00406318" w:rsidP="002026FB">
      <w:pPr>
        <w:autoSpaceDE w:val="0"/>
        <w:autoSpaceDN w:val="0"/>
        <w:adjustRightInd w:val="0"/>
        <w:spacing w:after="0"/>
        <w:jc w:val="both"/>
        <w:rPr>
          <w:rFonts w:ascii="Calibri" w:hAnsi="Calibri"/>
          <w:u w:val="single"/>
        </w:rPr>
      </w:pPr>
    </w:p>
    <w:p w:rsidR="00406318" w:rsidRPr="00406318" w:rsidRDefault="00406318" w:rsidP="008A3ACA">
      <w:pPr>
        <w:autoSpaceDE w:val="0"/>
        <w:autoSpaceDN w:val="0"/>
        <w:adjustRightInd w:val="0"/>
        <w:spacing w:after="0"/>
        <w:ind w:firstLine="708"/>
        <w:jc w:val="both"/>
        <w:rPr>
          <w:rFonts w:ascii="Calibri" w:hAnsi="Calibri"/>
          <w:b w:val="0"/>
          <w:i w:val="0"/>
        </w:rPr>
      </w:pPr>
      <w:r>
        <w:rPr>
          <w:rFonts w:ascii="Calibri" w:hAnsi="Calibri"/>
          <w:b w:val="0"/>
          <w:i w:val="0"/>
        </w:rPr>
        <w:t>Rashodi za nabavu nefinancijske imovine sadrže rashode za nabavu neproizvedene dugotrajne imovine, rashode za nabavu proizvedene dugotrajne imovine i rashode za dodatna ulaganja na nefinancijskoj imovini.</w:t>
      </w:r>
    </w:p>
    <w:p w:rsidR="00406318" w:rsidRDefault="00406318" w:rsidP="002026FB">
      <w:pPr>
        <w:autoSpaceDE w:val="0"/>
        <w:autoSpaceDN w:val="0"/>
        <w:adjustRightInd w:val="0"/>
        <w:spacing w:after="0"/>
        <w:jc w:val="both"/>
        <w:rPr>
          <w:rFonts w:ascii="Calibri" w:hAnsi="Calibri"/>
          <w:b w:val="0"/>
          <w:i w:val="0"/>
        </w:rPr>
      </w:pPr>
    </w:p>
    <w:p w:rsidR="00406318" w:rsidRDefault="00406318" w:rsidP="008A3ACA">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Pr>
          <w:rFonts w:ascii="Calibri" w:hAnsi="Calibri"/>
          <w:b w:val="0"/>
          <w:i w:val="0"/>
        </w:rPr>
        <w:t xml:space="preserve"> plan proračuna za  rashode za nabavu nefin</w:t>
      </w:r>
      <w:r w:rsidR="008A3ACA">
        <w:rPr>
          <w:rFonts w:ascii="Calibri" w:hAnsi="Calibri"/>
          <w:b w:val="0"/>
          <w:i w:val="0"/>
        </w:rPr>
        <w:t>ancijske imovine u predloženim I</w:t>
      </w:r>
      <w:r>
        <w:rPr>
          <w:rFonts w:ascii="Calibri" w:hAnsi="Calibri"/>
          <w:b w:val="0"/>
          <w:i w:val="0"/>
        </w:rPr>
        <w:t>zmjenama i dopunama proračuna značajnije promjene rashoda uslijedile su na slijedećim stavkama:</w:t>
      </w:r>
    </w:p>
    <w:p w:rsidR="00406318" w:rsidRDefault="00406318" w:rsidP="002026FB">
      <w:pPr>
        <w:autoSpaceDE w:val="0"/>
        <w:autoSpaceDN w:val="0"/>
        <w:adjustRightInd w:val="0"/>
        <w:spacing w:after="0"/>
        <w:jc w:val="both"/>
        <w:rPr>
          <w:rFonts w:ascii="Calibri" w:hAnsi="Calibri"/>
          <w:b w:val="0"/>
          <w:i w:val="0"/>
        </w:rPr>
      </w:pPr>
    </w:p>
    <w:p w:rsidR="00F92A0E" w:rsidRDefault="00354DCA" w:rsidP="00814FE8">
      <w:pPr>
        <w:autoSpaceDE w:val="0"/>
        <w:autoSpaceDN w:val="0"/>
        <w:adjustRightInd w:val="0"/>
        <w:spacing w:after="0"/>
        <w:jc w:val="both"/>
        <w:rPr>
          <w:rFonts w:ascii="Calibri" w:hAnsi="Calibri"/>
          <w:b w:val="0"/>
          <w:bCs/>
          <w:i w:val="0"/>
        </w:rPr>
      </w:pPr>
      <w:r>
        <w:rPr>
          <w:rFonts w:ascii="Calibri" w:hAnsi="Calibri"/>
          <w:b w:val="0"/>
          <w:bCs/>
        </w:rPr>
        <w:t xml:space="preserve"> - rashodi za nabavu neproizvedene dugotrajne imovine (41) </w:t>
      </w:r>
      <w:r>
        <w:rPr>
          <w:rFonts w:ascii="Calibri" w:hAnsi="Calibri"/>
          <w:b w:val="0"/>
          <w:bCs/>
          <w:i w:val="0"/>
        </w:rPr>
        <w:t xml:space="preserve">– </w:t>
      </w:r>
      <w:r w:rsidR="000D3D3F">
        <w:rPr>
          <w:rFonts w:ascii="Calibri" w:hAnsi="Calibri"/>
          <w:b w:val="0"/>
          <w:bCs/>
          <w:i w:val="0"/>
        </w:rPr>
        <w:t xml:space="preserve">smanjuju se </w:t>
      </w:r>
      <w:r>
        <w:rPr>
          <w:rFonts w:ascii="Calibri" w:hAnsi="Calibri"/>
          <w:b w:val="0"/>
          <w:bCs/>
          <w:i w:val="0"/>
        </w:rPr>
        <w:t xml:space="preserve">u iznosom od </w:t>
      </w:r>
      <w:r w:rsidR="002D437B">
        <w:rPr>
          <w:rFonts w:ascii="Calibri" w:hAnsi="Calibri"/>
          <w:b w:val="0"/>
          <w:bCs/>
          <w:i w:val="0"/>
        </w:rPr>
        <w:t>195.300,00</w:t>
      </w:r>
      <w:r>
        <w:rPr>
          <w:rFonts w:ascii="Calibri" w:hAnsi="Calibri"/>
          <w:b w:val="0"/>
          <w:bCs/>
          <w:i w:val="0"/>
        </w:rPr>
        <w:t xml:space="preserve"> eura, za kupnju zemljišta za formiranje prometnica i gradnju budućeg </w:t>
      </w:r>
      <w:r w:rsidR="00DF4830">
        <w:rPr>
          <w:rFonts w:ascii="Calibri" w:hAnsi="Calibri"/>
          <w:b w:val="0"/>
          <w:bCs/>
          <w:i w:val="0"/>
        </w:rPr>
        <w:t>doma za starije i nemoćne osobe;</w:t>
      </w:r>
    </w:p>
    <w:p w:rsidR="00354DCA" w:rsidRDefault="00354DCA" w:rsidP="00814FE8">
      <w:pPr>
        <w:autoSpaceDE w:val="0"/>
        <w:autoSpaceDN w:val="0"/>
        <w:adjustRightInd w:val="0"/>
        <w:spacing w:after="0"/>
        <w:jc w:val="both"/>
        <w:rPr>
          <w:rFonts w:ascii="Calibri" w:hAnsi="Calibri"/>
          <w:b w:val="0"/>
          <w:bCs/>
          <w:i w:val="0"/>
        </w:rPr>
      </w:pPr>
    </w:p>
    <w:p w:rsidR="00DF4830" w:rsidRPr="00DF4830" w:rsidRDefault="00354DCA" w:rsidP="00DF4830">
      <w:pPr>
        <w:autoSpaceDE w:val="0"/>
        <w:autoSpaceDN w:val="0"/>
        <w:adjustRightInd w:val="0"/>
        <w:spacing w:after="0"/>
        <w:jc w:val="both"/>
        <w:rPr>
          <w:rFonts w:ascii="Calibri" w:hAnsi="Calibri"/>
          <w:bCs/>
          <w:i w:val="0"/>
        </w:rPr>
      </w:pPr>
      <w:r>
        <w:rPr>
          <w:rFonts w:ascii="Calibri" w:hAnsi="Calibri"/>
          <w:b w:val="0"/>
          <w:bCs/>
        </w:rPr>
        <w:t xml:space="preserve"> -  rashodi za nabavu proizvedene dugotrajne imovine (42)</w:t>
      </w:r>
      <w:r>
        <w:rPr>
          <w:rFonts w:ascii="Calibri" w:hAnsi="Calibri"/>
          <w:b w:val="0"/>
          <w:bCs/>
          <w:i w:val="0"/>
        </w:rPr>
        <w:t xml:space="preserve"> – </w:t>
      </w:r>
      <w:r w:rsidR="000F060D">
        <w:rPr>
          <w:rFonts w:ascii="Calibri" w:hAnsi="Calibri"/>
          <w:b w:val="0"/>
          <w:bCs/>
          <w:i w:val="0"/>
        </w:rPr>
        <w:t xml:space="preserve">smanjuju se za 2.543.799,80 </w:t>
      </w:r>
      <w:r w:rsidR="002D437B">
        <w:rPr>
          <w:rFonts w:ascii="Calibri" w:hAnsi="Calibri"/>
          <w:b w:val="0"/>
          <w:bCs/>
          <w:i w:val="0"/>
        </w:rPr>
        <w:t xml:space="preserve">eura. Smanjenje se odnosi na projekt Uređenje obalnog pojasa naselja Baška – Etapa 2A </w:t>
      </w:r>
      <w:r w:rsidR="006119EF">
        <w:rPr>
          <w:rFonts w:ascii="Calibri" w:hAnsi="Calibri"/>
          <w:b w:val="0"/>
          <w:bCs/>
          <w:i w:val="0"/>
        </w:rPr>
        <w:t>za koji će</w:t>
      </w:r>
      <w:r w:rsidR="002D437B">
        <w:rPr>
          <w:rFonts w:ascii="Calibri" w:hAnsi="Calibri"/>
          <w:b w:val="0"/>
          <w:bCs/>
          <w:i w:val="0"/>
        </w:rPr>
        <w:t xml:space="preserve"> radovi započeti u idućoj godini</w:t>
      </w:r>
      <w:r w:rsidR="006119EF">
        <w:rPr>
          <w:rFonts w:ascii="Calibri" w:hAnsi="Calibri"/>
          <w:b w:val="0"/>
          <w:bCs/>
          <w:i w:val="0"/>
        </w:rPr>
        <w:t xml:space="preserve">, pa se </w:t>
      </w:r>
      <w:r w:rsidR="002D437B">
        <w:rPr>
          <w:rFonts w:ascii="Calibri" w:hAnsi="Calibri"/>
          <w:b w:val="0"/>
          <w:bCs/>
          <w:i w:val="0"/>
        </w:rPr>
        <w:t>ne očekuj</w:t>
      </w:r>
      <w:r w:rsidR="006119EF">
        <w:rPr>
          <w:rFonts w:ascii="Calibri" w:hAnsi="Calibri"/>
          <w:b w:val="0"/>
          <w:bCs/>
          <w:i w:val="0"/>
        </w:rPr>
        <w:t xml:space="preserve">u značajniji </w:t>
      </w:r>
      <w:r w:rsidR="002D437B">
        <w:rPr>
          <w:rFonts w:ascii="Calibri" w:hAnsi="Calibri"/>
          <w:b w:val="0"/>
          <w:bCs/>
          <w:i w:val="0"/>
        </w:rPr>
        <w:t xml:space="preserve">rashodi u 2025. godini. </w:t>
      </w:r>
      <w:r w:rsidR="006119EF">
        <w:rPr>
          <w:rFonts w:ascii="Calibri" w:hAnsi="Calibri"/>
          <w:b w:val="0"/>
          <w:bCs/>
          <w:i w:val="0"/>
        </w:rPr>
        <w:t>Nadalje, s</w:t>
      </w:r>
      <w:r w:rsidR="002D437B">
        <w:rPr>
          <w:rFonts w:ascii="Calibri" w:hAnsi="Calibri"/>
          <w:b w:val="0"/>
          <w:bCs/>
          <w:i w:val="0"/>
        </w:rPr>
        <w:t xml:space="preserve">manjenje se odnosi i na </w:t>
      </w:r>
      <w:r w:rsidR="006119EF">
        <w:rPr>
          <w:rFonts w:ascii="Calibri" w:hAnsi="Calibri"/>
          <w:b w:val="0"/>
          <w:bCs/>
          <w:i w:val="0"/>
        </w:rPr>
        <w:t>projekt rekonstrukciju zaobilaznice D102 –NC158 čija se realizacija ne planira u 2025. godini zbog nedostatka proračunskih sredstava.</w:t>
      </w:r>
    </w:p>
    <w:p w:rsidR="007E50EC" w:rsidRDefault="007E50EC" w:rsidP="00814FE8">
      <w:pPr>
        <w:autoSpaceDE w:val="0"/>
        <w:autoSpaceDN w:val="0"/>
        <w:adjustRightInd w:val="0"/>
        <w:spacing w:after="0"/>
        <w:jc w:val="both"/>
        <w:rPr>
          <w:rFonts w:ascii="Calibri" w:hAnsi="Calibri"/>
          <w:b w:val="0"/>
          <w:bCs/>
          <w:i w:val="0"/>
        </w:rPr>
      </w:pPr>
    </w:p>
    <w:p w:rsidR="007E50EC" w:rsidRDefault="007E50EC" w:rsidP="00814FE8">
      <w:pPr>
        <w:autoSpaceDE w:val="0"/>
        <w:autoSpaceDN w:val="0"/>
        <w:adjustRightInd w:val="0"/>
        <w:spacing w:after="0"/>
        <w:jc w:val="both"/>
        <w:rPr>
          <w:rFonts w:ascii="Calibri" w:hAnsi="Calibri"/>
          <w:b w:val="0"/>
          <w:bCs/>
          <w:i w:val="0"/>
        </w:rPr>
      </w:pPr>
      <w:r w:rsidRPr="007F0D47">
        <w:rPr>
          <w:rFonts w:ascii="Calibri" w:hAnsi="Calibri"/>
          <w:b w:val="0"/>
          <w:bCs/>
        </w:rPr>
        <w:t>- rashodi za dodatna ulaganja na nefinancijskoj imovini (45)</w:t>
      </w:r>
      <w:r w:rsidRPr="007F0D47">
        <w:rPr>
          <w:rFonts w:ascii="Calibri" w:hAnsi="Calibri"/>
          <w:b w:val="0"/>
          <w:bCs/>
          <w:i w:val="0"/>
        </w:rPr>
        <w:t xml:space="preserve"> – smanjuju se za iznos od </w:t>
      </w:r>
      <w:r w:rsidR="006119EF">
        <w:rPr>
          <w:rFonts w:ascii="Calibri" w:hAnsi="Calibri"/>
          <w:b w:val="0"/>
          <w:bCs/>
          <w:i w:val="0"/>
        </w:rPr>
        <w:t>1.122.787,00</w:t>
      </w:r>
      <w:r w:rsidRPr="007F0D47">
        <w:rPr>
          <w:rFonts w:ascii="Calibri" w:hAnsi="Calibri"/>
          <w:b w:val="0"/>
          <w:bCs/>
          <w:i w:val="0"/>
        </w:rPr>
        <w:t xml:space="preserve"> eura </w:t>
      </w:r>
      <w:r w:rsidR="00DF4830">
        <w:rPr>
          <w:rFonts w:ascii="Calibri" w:hAnsi="Calibri"/>
          <w:b w:val="0"/>
          <w:bCs/>
          <w:i w:val="0"/>
        </w:rPr>
        <w:t>jer</w:t>
      </w:r>
      <w:r w:rsidR="006119EF">
        <w:rPr>
          <w:rFonts w:ascii="Calibri" w:hAnsi="Calibri"/>
          <w:b w:val="0"/>
          <w:bCs/>
          <w:i w:val="0"/>
        </w:rPr>
        <w:t xml:space="preserve"> će</w:t>
      </w:r>
      <w:r w:rsidR="00DF4830">
        <w:rPr>
          <w:rFonts w:ascii="Calibri" w:hAnsi="Calibri"/>
          <w:b w:val="0"/>
          <w:bCs/>
          <w:i w:val="0"/>
        </w:rPr>
        <w:t xml:space="preserve"> </w:t>
      </w:r>
      <w:r w:rsidR="006119EF">
        <w:rPr>
          <w:rFonts w:ascii="Calibri" w:hAnsi="Calibri"/>
          <w:b w:val="0"/>
          <w:bCs/>
          <w:i w:val="0"/>
        </w:rPr>
        <w:t xml:space="preserve">radovi </w:t>
      </w:r>
      <w:r w:rsidR="00681BC8">
        <w:rPr>
          <w:rFonts w:ascii="Calibri" w:hAnsi="Calibri"/>
          <w:b w:val="0"/>
          <w:bCs/>
          <w:i w:val="0"/>
        </w:rPr>
        <w:t>Rekonstrukcije</w:t>
      </w:r>
      <w:r w:rsidR="006119EF">
        <w:rPr>
          <w:rFonts w:ascii="Calibri" w:hAnsi="Calibri"/>
          <w:b w:val="0"/>
          <w:bCs/>
          <w:i w:val="0"/>
        </w:rPr>
        <w:t xml:space="preserve"> doma kulture u interpretacijski centar Baška započeti u idućoj godini.</w:t>
      </w:r>
    </w:p>
    <w:p w:rsidR="007F0D47" w:rsidRDefault="007F0D47" w:rsidP="00814FE8">
      <w:pPr>
        <w:autoSpaceDE w:val="0"/>
        <w:autoSpaceDN w:val="0"/>
        <w:adjustRightInd w:val="0"/>
        <w:spacing w:after="0"/>
        <w:jc w:val="both"/>
        <w:rPr>
          <w:rFonts w:ascii="Calibri" w:hAnsi="Calibri"/>
          <w:b w:val="0"/>
          <w:bCs/>
          <w:i w:val="0"/>
        </w:rPr>
      </w:pPr>
    </w:p>
    <w:p w:rsidR="00903568" w:rsidRDefault="00903568" w:rsidP="00814FE8">
      <w:pPr>
        <w:autoSpaceDE w:val="0"/>
        <w:autoSpaceDN w:val="0"/>
        <w:adjustRightInd w:val="0"/>
        <w:spacing w:after="0"/>
        <w:jc w:val="both"/>
        <w:rPr>
          <w:rFonts w:ascii="Calibri" w:hAnsi="Calibri"/>
          <w:bCs/>
          <w:u w:val="single"/>
        </w:rPr>
      </w:pPr>
      <w:r>
        <w:rPr>
          <w:rFonts w:ascii="Calibri" w:hAnsi="Calibri"/>
          <w:bCs/>
          <w:u w:val="single"/>
        </w:rPr>
        <w:t xml:space="preserve">Izdaci za financijsku imovinu i otplate kredita </w:t>
      </w:r>
    </w:p>
    <w:p w:rsidR="00903568" w:rsidRPr="00903568" w:rsidRDefault="00903568" w:rsidP="00814FE8">
      <w:pPr>
        <w:autoSpaceDE w:val="0"/>
        <w:autoSpaceDN w:val="0"/>
        <w:adjustRightInd w:val="0"/>
        <w:spacing w:after="0"/>
        <w:jc w:val="both"/>
        <w:rPr>
          <w:rFonts w:ascii="Calibri" w:hAnsi="Calibri"/>
          <w:bCs/>
          <w:u w:val="single"/>
        </w:rPr>
      </w:pPr>
    </w:p>
    <w:p w:rsidR="00800A92" w:rsidRDefault="00903568" w:rsidP="008A3ACA">
      <w:pPr>
        <w:autoSpaceDE w:val="0"/>
        <w:autoSpaceDN w:val="0"/>
        <w:adjustRightInd w:val="0"/>
        <w:spacing w:after="0"/>
        <w:ind w:firstLine="708"/>
        <w:jc w:val="both"/>
        <w:rPr>
          <w:rFonts w:ascii="Calibri" w:hAnsi="Calibri"/>
          <w:b w:val="0"/>
          <w:i w:val="0"/>
        </w:rPr>
      </w:pPr>
      <w:r>
        <w:rPr>
          <w:rFonts w:ascii="Calibri" w:hAnsi="Calibri"/>
          <w:b w:val="0"/>
          <w:i w:val="0"/>
        </w:rPr>
        <w:t>Izdaci za financijsku imovinu i otplate kredita sadrže izdatke za dionice i udjele u glavnici i izdatke za otplatu glavnice primljenih kredita i zajmova.</w:t>
      </w:r>
    </w:p>
    <w:p w:rsidR="00903568" w:rsidRDefault="00903568" w:rsidP="00814FE8">
      <w:pPr>
        <w:autoSpaceDE w:val="0"/>
        <w:autoSpaceDN w:val="0"/>
        <w:adjustRightInd w:val="0"/>
        <w:spacing w:after="0"/>
        <w:jc w:val="both"/>
        <w:rPr>
          <w:rFonts w:ascii="Calibri" w:hAnsi="Calibri"/>
          <w:b w:val="0"/>
          <w:i w:val="0"/>
        </w:rPr>
      </w:pPr>
    </w:p>
    <w:p w:rsidR="00903568" w:rsidRDefault="00903568" w:rsidP="008A3ACA">
      <w:pPr>
        <w:autoSpaceDE w:val="0"/>
        <w:autoSpaceDN w:val="0"/>
        <w:adjustRightInd w:val="0"/>
        <w:spacing w:after="0"/>
        <w:ind w:firstLine="708"/>
        <w:jc w:val="both"/>
        <w:rPr>
          <w:rFonts w:ascii="Calibri" w:hAnsi="Calibri"/>
          <w:b w:val="0"/>
          <w:i w:val="0"/>
        </w:rPr>
      </w:pPr>
      <w:r>
        <w:rPr>
          <w:rFonts w:ascii="Calibri" w:hAnsi="Calibri"/>
          <w:b w:val="0"/>
          <w:i w:val="0"/>
        </w:rPr>
        <w:t>U odnosu na plan proračuna za izdatke za financijsku imovinu i otplate zajmova značajnije promjene izdataka uslijedile su na slijedećim stavkama:</w:t>
      </w:r>
    </w:p>
    <w:p w:rsidR="00903568" w:rsidRPr="00E54CD6" w:rsidRDefault="00903568" w:rsidP="00814FE8">
      <w:pPr>
        <w:autoSpaceDE w:val="0"/>
        <w:autoSpaceDN w:val="0"/>
        <w:adjustRightInd w:val="0"/>
        <w:spacing w:after="0"/>
        <w:jc w:val="both"/>
        <w:rPr>
          <w:rFonts w:ascii="Calibri" w:hAnsi="Calibri"/>
          <w:b w:val="0"/>
          <w:i w:val="0"/>
          <w:color w:val="FFFFFF" w:themeColor="background1"/>
        </w:rPr>
      </w:pPr>
    </w:p>
    <w:p w:rsidR="00DF4830" w:rsidRDefault="00903568" w:rsidP="00CA0252">
      <w:pPr>
        <w:autoSpaceDE w:val="0"/>
        <w:autoSpaceDN w:val="0"/>
        <w:adjustRightInd w:val="0"/>
        <w:spacing w:after="0"/>
        <w:jc w:val="both"/>
        <w:rPr>
          <w:rFonts w:ascii="Calibri" w:hAnsi="Calibri"/>
          <w:b w:val="0"/>
          <w:i w:val="0"/>
        </w:rPr>
      </w:pPr>
      <w:r w:rsidRPr="00E54CD6">
        <w:rPr>
          <w:rFonts w:ascii="Calibri" w:hAnsi="Calibri"/>
          <w:b w:val="0"/>
        </w:rPr>
        <w:t>- izda</w:t>
      </w:r>
      <w:r w:rsidR="00E14670">
        <w:rPr>
          <w:rFonts w:ascii="Calibri" w:hAnsi="Calibri"/>
          <w:b w:val="0"/>
        </w:rPr>
        <w:t>ci za otplatu glavnice primljenih kredita i zajmova (54</w:t>
      </w:r>
      <w:r w:rsidRPr="00E54CD6">
        <w:rPr>
          <w:rFonts w:ascii="Calibri" w:hAnsi="Calibri"/>
          <w:b w:val="0"/>
        </w:rPr>
        <w:t>)</w:t>
      </w:r>
      <w:r w:rsidRPr="00E54CD6">
        <w:rPr>
          <w:rFonts w:ascii="Calibri" w:hAnsi="Calibri"/>
          <w:b w:val="0"/>
          <w:i w:val="0"/>
        </w:rPr>
        <w:t xml:space="preserve"> – </w:t>
      </w:r>
      <w:r w:rsidR="00DF4830">
        <w:rPr>
          <w:rFonts w:ascii="Calibri" w:hAnsi="Calibri"/>
          <w:b w:val="0"/>
          <w:i w:val="0"/>
        </w:rPr>
        <w:t xml:space="preserve">smanjuju se u iznosu od </w:t>
      </w:r>
      <w:r w:rsidR="00E14670">
        <w:rPr>
          <w:rFonts w:ascii="Calibri" w:hAnsi="Calibri"/>
          <w:b w:val="0"/>
          <w:i w:val="0"/>
        </w:rPr>
        <w:t>625.000,00</w:t>
      </w:r>
      <w:r w:rsidR="00DF4830">
        <w:rPr>
          <w:rFonts w:ascii="Calibri" w:hAnsi="Calibri"/>
          <w:b w:val="0"/>
          <w:i w:val="0"/>
        </w:rPr>
        <w:t xml:space="preserve"> eura zbog </w:t>
      </w:r>
      <w:r w:rsidR="00E14670">
        <w:rPr>
          <w:rFonts w:ascii="Calibri" w:hAnsi="Calibri"/>
          <w:b w:val="0"/>
          <w:i w:val="0"/>
        </w:rPr>
        <w:t>toga što se kredit za projekt Uređenja obalnog pojasa naselja Baška – Etapa 2A neće koristiti, pa neće biti niti moguću izvršiti prijevremenu otplatu primljenog kredita.</w:t>
      </w:r>
    </w:p>
    <w:p w:rsidR="00254551" w:rsidRDefault="00254551" w:rsidP="00976CD6">
      <w:pPr>
        <w:autoSpaceDE w:val="0"/>
        <w:autoSpaceDN w:val="0"/>
        <w:adjustRightInd w:val="0"/>
        <w:spacing w:after="0"/>
        <w:jc w:val="both"/>
        <w:rPr>
          <w:rFonts w:ascii="Calibri" w:hAnsi="Calibri"/>
          <w:b w:val="0"/>
          <w:i w:val="0"/>
        </w:rPr>
      </w:pPr>
    </w:p>
    <w:p w:rsidR="00254551" w:rsidRDefault="00254551" w:rsidP="00976CD6">
      <w:pPr>
        <w:autoSpaceDE w:val="0"/>
        <w:autoSpaceDN w:val="0"/>
        <w:adjustRightInd w:val="0"/>
        <w:spacing w:after="0"/>
        <w:jc w:val="both"/>
        <w:rPr>
          <w:rFonts w:ascii="Calibri" w:hAnsi="Calibri"/>
          <w:b w:val="0"/>
          <w:i w:val="0"/>
        </w:rPr>
      </w:pPr>
    </w:p>
    <w:p w:rsidR="00DC328C" w:rsidRDefault="00DC328C" w:rsidP="00976CD6">
      <w:pPr>
        <w:autoSpaceDE w:val="0"/>
        <w:autoSpaceDN w:val="0"/>
        <w:adjustRightInd w:val="0"/>
        <w:spacing w:after="0"/>
        <w:jc w:val="both"/>
        <w:rPr>
          <w:rFonts w:ascii="Calibri" w:hAnsi="Calibri"/>
          <w:i w:val="0"/>
        </w:rPr>
      </w:pPr>
      <w:r>
        <w:rPr>
          <w:rFonts w:ascii="Calibri" w:hAnsi="Calibri"/>
          <w:b w:val="0"/>
          <w:i w:val="0"/>
        </w:rPr>
        <w:tab/>
      </w:r>
      <w:r>
        <w:rPr>
          <w:rFonts w:ascii="Calibri" w:hAnsi="Calibri"/>
          <w:i w:val="0"/>
        </w:rPr>
        <w:t>II. OBRAZLOŽENJE PRENESENOG MANJKA, ODNOSNO VIŠKA PRORAČUNA OPĆINE BAŠKA</w:t>
      </w:r>
    </w:p>
    <w:p w:rsidR="00DC328C" w:rsidRDefault="00DC328C" w:rsidP="00976CD6">
      <w:pPr>
        <w:autoSpaceDE w:val="0"/>
        <w:autoSpaceDN w:val="0"/>
        <w:adjustRightInd w:val="0"/>
        <w:spacing w:after="0"/>
        <w:jc w:val="both"/>
        <w:rPr>
          <w:rFonts w:ascii="Calibri" w:hAnsi="Calibri"/>
          <w:i w:val="0"/>
        </w:rPr>
      </w:pPr>
    </w:p>
    <w:p w:rsidR="00DC328C" w:rsidRPr="00DC328C" w:rsidRDefault="00DC328C" w:rsidP="005403A8">
      <w:pPr>
        <w:autoSpaceDE w:val="0"/>
        <w:autoSpaceDN w:val="0"/>
        <w:adjustRightInd w:val="0"/>
        <w:spacing w:after="0"/>
        <w:ind w:firstLine="708"/>
        <w:jc w:val="both"/>
        <w:rPr>
          <w:rFonts w:ascii="Calibri" w:hAnsi="Calibri"/>
          <w:b w:val="0"/>
          <w:i w:val="0"/>
        </w:rPr>
      </w:pPr>
      <w:r>
        <w:rPr>
          <w:rFonts w:ascii="Calibri" w:hAnsi="Calibri"/>
          <w:b w:val="0"/>
          <w:i w:val="0"/>
        </w:rPr>
        <w:t>Raspoloživa sredstva iz prethodnih godina sa</w:t>
      </w:r>
      <w:r w:rsidR="008855F1">
        <w:rPr>
          <w:rFonts w:ascii="Calibri" w:hAnsi="Calibri"/>
          <w:b w:val="0"/>
          <w:i w:val="0"/>
        </w:rPr>
        <w:t>drže podatak o višku ili manjku</w:t>
      </w:r>
      <w:r>
        <w:rPr>
          <w:rFonts w:ascii="Calibri" w:hAnsi="Calibri"/>
          <w:b w:val="0"/>
          <w:i w:val="0"/>
        </w:rPr>
        <w:t xml:space="preserve"> sredstava iz prethodne godine i prijašnjih godina Općine Baška</w:t>
      </w:r>
      <w:r w:rsidR="00CA0252">
        <w:rPr>
          <w:rFonts w:ascii="Calibri" w:hAnsi="Calibri"/>
          <w:b w:val="0"/>
          <w:i w:val="0"/>
        </w:rPr>
        <w:t>. Ukupni preneseni višak iz 2024</w:t>
      </w:r>
      <w:r>
        <w:rPr>
          <w:rFonts w:ascii="Calibri" w:hAnsi="Calibri"/>
          <w:b w:val="0"/>
          <w:i w:val="0"/>
        </w:rPr>
        <w:t>. godi</w:t>
      </w:r>
      <w:r w:rsidR="008A3ACA">
        <w:rPr>
          <w:rFonts w:ascii="Calibri" w:hAnsi="Calibri"/>
          <w:b w:val="0"/>
          <w:i w:val="0"/>
        </w:rPr>
        <w:t xml:space="preserve">ne iznosi </w:t>
      </w:r>
      <w:r w:rsidR="00CA0252">
        <w:rPr>
          <w:rFonts w:ascii="Calibri" w:hAnsi="Calibri"/>
          <w:b w:val="0"/>
          <w:i w:val="0"/>
        </w:rPr>
        <w:t>154.152,67</w:t>
      </w:r>
      <w:r w:rsidR="008A3ACA">
        <w:rPr>
          <w:rFonts w:ascii="Calibri" w:hAnsi="Calibri"/>
          <w:b w:val="0"/>
          <w:i w:val="0"/>
        </w:rPr>
        <w:t xml:space="preserve"> eura te</w:t>
      </w:r>
      <w:r w:rsidR="008855F1">
        <w:rPr>
          <w:rFonts w:ascii="Calibri" w:hAnsi="Calibri"/>
          <w:b w:val="0"/>
          <w:i w:val="0"/>
        </w:rPr>
        <w:t xml:space="preserve"> se</w:t>
      </w:r>
      <w:r w:rsidR="00CA0252">
        <w:rPr>
          <w:rFonts w:ascii="Calibri" w:hAnsi="Calibri"/>
          <w:b w:val="0"/>
          <w:i w:val="0"/>
        </w:rPr>
        <w:t xml:space="preserve"> sukladno  Odluci </w:t>
      </w:r>
      <w:r>
        <w:rPr>
          <w:rFonts w:ascii="Calibri" w:hAnsi="Calibri"/>
          <w:b w:val="0"/>
          <w:i w:val="0"/>
        </w:rPr>
        <w:t>o raspod</w:t>
      </w:r>
      <w:r w:rsidR="00CA0252">
        <w:rPr>
          <w:rFonts w:ascii="Calibri" w:hAnsi="Calibri"/>
          <w:b w:val="0"/>
          <w:i w:val="0"/>
        </w:rPr>
        <w:t>jeli rezultata (SN PGŽ 14/25) raspoređuje.</w:t>
      </w:r>
      <w:r w:rsidR="008A3ACA">
        <w:rPr>
          <w:rFonts w:ascii="Calibri" w:hAnsi="Calibri"/>
          <w:b w:val="0"/>
          <w:i w:val="0"/>
        </w:rPr>
        <w:t xml:space="preserve"> </w:t>
      </w:r>
    </w:p>
    <w:p w:rsidR="00DC328C" w:rsidRDefault="00DC328C" w:rsidP="00976CD6">
      <w:pPr>
        <w:autoSpaceDE w:val="0"/>
        <w:autoSpaceDN w:val="0"/>
        <w:adjustRightInd w:val="0"/>
        <w:spacing w:after="0"/>
        <w:jc w:val="both"/>
        <w:rPr>
          <w:rFonts w:ascii="Calibri" w:hAnsi="Calibri"/>
          <w:b w:val="0"/>
          <w:i w:val="0"/>
        </w:rPr>
      </w:pPr>
    </w:p>
    <w:p w:rsidR="00254551" w:rsidRPr="00DC328C" w:rsidRDefault="00254551" w:rsidP="00976CD6">
      <w:pPr>
        <w:autoSpaceDE w:val="0"/>
        <w:autoSpaceDN w:val="0"/>
        <w:adjustRightInd w:val="0"/>
        <w:spacing w:after="0"/>
        <w:jc w:val="both"/>
        <w:rPr>
          <w:rFonts w:ascii="Calibri" w:hAnsi="Calibri"/>
          <w:b w:val="0"/>
          <w:i w:val="0"/>
        </w:rPr>
      </w:pPr>
    </w:p>
    <w:sectPr w:rsidR="00254551" w:rsidRPr="00DC328C" w:rsidSect="00C51032">
      <w:footerReference w:type="default" r:id="rId9"/>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AE" w:rsidRDefault="007B6AAE" w:rsidP="00A2671F">
      <w:pPr>
        <w:spacing w:after="0" w:line="240" w:lineRule="auto"/>
      </w:pPr>
      <w:r>
        <w:separator/>
      </w:r>
    </w:p>
  </w:endnote>
  <w:endnote w:type="continuationSeparator" w:id="0">
    <w:p w:rsidR="007B6AAE" w:rsidRDefault="007B6AAE" w:rsidP="00A2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771"/>
      <w:docPartObj>
        <w:docPartGallery w:val="Page Numbers (Bottom of Page)"/>
        <w:docPartUnique/>
      </w:docPartObj>
    </w:sdtPr>
    <w:sdtEndPr/>
    <w:sdtContent>
      <w:p w:rsidR="00254551" w:rsidRDefault="00254551">
        <w:pPr>
          <w:pStyle w:val="Podnoje"/>
          <w:jc w:val="right"/>
        </w:pPr>
        <w:r>
          <w:fldChar w:fldCharType="begin"/>
        </w:r>
        <w:r>
          <w:instrText>PAGE   \* MERGEFORMAT</w:instrText>
        </w:r>
        <w:r>
          <w:fldChar w:fldCharType="separate"/>
        </w:r>
        <w:r w:rsidR="00DB5BFF">
          <w:rPr>
            <w:noProof/>
          </w:rPr>
          <w:t>6</w:t>
        </w:r>
        <w:r>
          <w:fldChar w:fldCharType="end"/>
        </w:r>
      </w:p>
    </w:sdtContent>
  </w:sdt>
  <w:p w:rsidR="007B6AAE" w:rsidRDefault="007B6A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AE" w:rsidRDefault="007B6AAE" w:rsidP="00A2671F">
      <w:pPr>
        <w:spacing w:after="0" w:line="240" w:lineRule="auto"/>
      </w:pPr>
      <w:r>
        <w:separator/>
      </w:r>
    </w:p>
  </w:footnote>
  <w:footnote w:type="continuationSeparator" w:id="0">
    <w:p w:rsidR="007B6AAE" w:rsidRDefault="007B6AAE" w:rsidP="00A26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D54"/>
      </v:shape>
    </w:pict>
  </w:numPicBullet>
  <w:abstractNum w:abstractNumId="0">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40E0CC0"/>
    <w:multiLevelType w:val="hybridMultilevel"/>
    <w:tmpl w:val="BD84FF9C"/>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21">
    <w:nsid w:val="769A4C1B"/>
    <w:multiLevelType w:val="multilevel"/>
    <w:tmpl w:val="FB023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23"/>
  </w:num>
  <w:num w:numId="5">
    <w:abstractNumId w:val="15"/>
  </w:num>
  <w:num w:numId="6">
    <w:abstractNumId w:val="19"/>
  </w:num>
  <w:num w:numId="7">
    <w:abstractNumId w:val="11"/>
  </w:num>
  <w:num w:numId="8">
    <w:abstractNumId w:val="2"/>
  </w:num>
  <w:num w:numId="9">
    <w:abstractNumId w:val="10"/>
  </w:num>
  <w:num w:numId="10">
    <w:abstractNumId w:val="12"/>
  </w:num>
  <w:num w:numId="11">
    <w:abstractNumId w:val="5"/>
  </w:num>
  <w:num w:numId="12">
    <w:abstractNumId w:val="14"/>
  </w:num>
  <w:num w:numId="13">
    <w:abstractNumId w:val="22"/>
  </w:num>
  <w:num w:numId="14">
    <w:abstractNumId w:val="16"/>
  </w:num>
  <w:num w:numId="15">
    <w:abstractNumId w:val="17"/>
  </w:num>
  <w:num w:numId="16">
    <w:abstractNumId w:val="3"/>
  </w:num>
  <w:num w:numId="17">
    <w:abstractNumId w:val="9"/>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0"/>
  </w:num>
  <w:num w:numId="22">
    <w:abstractNumId w:val="7"/>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F2"/>
    <w:rsid w:val="00007041"/>
    <w:rsid w:val="00007301"/>
    <w:rsid w:val="0001260B"/>
    <w:rsid w:val="000126F1"/>
    <w:rsid w:val="000144DF"/>
    <w:rsid w:val="00017D8D"/>
    <w:rsid w:val="00017DE6"/>
    <w:rsid w:val="000200BF"/>
    <w:rsid w:val="00022252"/>
    <w:rsid w:val="00023188"/>
    <w:rsid w:val="00023404"/>
    <w:rsid w:val="00023D4E"/>
    <w:rsid w:val="00025454"/>
    <w:rsid w:val="000268C7"/>
    <w:rsid w:val="00031CD5"/>
    <w:rsid w:val="0003272F"/>
    <w:rsid w:val="0003333D"/>
    <w:rsid w:val="00033773"/>
    <w:rsid w:val="0003607C"/>
    <w:rsid w:val="00036998"/>
    <w:rsid w:val="00036DC0"/>
    <w:rsid w:val="00036DE6"/>
    <w:rsid w:val="000415F2"/>
    <w:rsid w:val="0004177F"/>
    <w:rsid w:val="00041C12"/>
    <w:rsid w:val="0004293F"/>
    <w:rsid w:val="00044823"/>
    <w:rsid w:val="00044D7F"/>
    <w:rsid w:val="000461B8"/>
    <w:rsid w:val="00046746"/>
    <w:rsid w:val="0004680B"/>
    <w:rsid w:val="00050281"/>
    <w:rsid w:val="00050D6B"/>
    <w:rsid w:val="00050F5A"/>
    <w:rsid w:val="00053AFA"/>
    <w:rsid w:val="000551E0"/>
    <w:rsid w:val="00056143"/>
    <w:rsid w:val="000568B5"/>
    <w:rsid w:val="00056947"/>
    <w:rsid w:val="000609B0"/>
    <w:rsid w:val="000618D5"/>
    <w:rsid w:val="00062E29"/>
    <w:rsid w:val="00065BC7"/>
    <w:rsid w:val="000666BE"/>
    <w:rsid w:val="000666EC"/>
    <w:rsid w:val="00067B54"/>
    <w:rsid w:val="0007185E"/>
    <w:rsid w:val="000725E7"/>
    <w:rsid w:val="0007392E"/>
    <w:rsid w:val="000755AF"/>
    <w:rsid w:val="00076EDF"/>
    <w:rsid w:val="00077052"/>
    <w:rsid w:val="000770B3"/>
    <w:rsid w:val="000776EF"/>
    <w:rsid w:val="000822D7"/>
    <w:rsid w:val="00082C80"/>
    <w:rsid w:val="00082EEC"/>
    <w:rsid w:val="00084046"/>
    <w:rsid w:val="000840AA"/>
    <w:rsid w:val="00084B73"/>
    <w:rsid w:val="00085975"/>
    <w:rsid w:val="00087547"/>
    <w:rsid w:val="00087BCC"/>
    <w:rsid w:val="00090547"/>
    <w:rsid w:val="0009120D"/>
    <w:rsid w:val="00092678"/>
    <w:rsid w:val="00093C75"/>
    <w:rsid w:val="00094020"/>
    <w:rsid w:val="00095082"/>
    <w:rsid w:val="000968DC"/>
    <w:rsid w:val="00097817"/>
    <w:rsid w:val="000A085C"/>
    <w:rsid w:val="000A18C8"/>
    <w:rsid w:val="000A2FD8"/>
    <w:rsid w:val="000A3236"/>
    <w:rsid w:val="000A363C"/>
    <w:rsid w:val="000A7384"/>
    <w:rsid w:val="000B24DA"/>
    <w:rsid w:val="000B31D3"/>
    <w:rsid w:val="000B39FD"/>
    <w:rsid w:val="000B553F"/>
    <w:rsid w:val="000B61D4"/>
    <w:rsid w:val="000B7D3B"/>
    <w:rsid w:val="000C08A8"/>
    <w:rsid w:val="000C181A"/>
    <w:rsid w:val="000C19A9"/>
    <w:rsid w:val="000C2AD0"/>
    <w:rsid w:val="000C41A5"/>
    <w:rsid w:val="000C4A8B"/>
    <w:rsid w:val="000C6B80"/>
    <w:rsid w:val="000D068D"/>
    <w:rsid w:val="000D3937"/>
    <w:rsid w:val="000D3CE2"/>
    <w:rsid w:val="000D3D3F"/>
    <w:rsid w:val="000D44AF"/>
    <w:rsid w:val="000D6E01"/>
    <w:rsid w:val="000D74F5"/>
    <w:rsid w:val="000E05C8"/>
    <w:rsid w:val="000E05EA"/>
    <w:rsid w:val="000E2BE5"/>
    <w:rsid w:val="000E5AC9"/>
    <w:rsid w:val="000E7770"/>
    <w:rsid w:val="000F0495"/>
    <w:rsid w:val="000F060D"/>
    <w:rsid w:val="000F0B3F"/>
    <w:rsid w:val="000F142E"/>
    <w:rsid w:val="000F1AD0"/>
    <w:rsid w:val="000F1C19"/>
    <w:rsid w:val="000F25EB"/>
    <w:rsid w:val="000F3024"/>
    <w:rsid w:val="000F3049"/>
    <w:rsid w:val="000F3B90"/>
    <w:rsid w:val="001006DD"/>
    <w:rsid w:val="0010120F"/>
    <w:rsid w:val="001020D0"/>
    <w:rsid w:val="0010232A"/>
    <w:rsid w:val="001037CE"/>
    <w:rsid w:val="00104AFE"/>
    <w:rsid w:val="00104B8F"/>
    <w:rsid w:val="00104C86"/>
    <w:rsid w:val="001062E6"/>
    <w:rsid w:val="00107ABE"/>
    <w:rsid w:val="00111981"/>
    <w:rsid w:val="001122F0"/>
    <w:rsid w:val="00114AE8"/>
    <w:rsid w:val="00114D9B"/>
    <w:rsid w:val="00114E10"/>
    <w:rsid w:val="00114F41"/>
    <w:rsid w:val="0011573E"/>
    <w:rsid w:val="00116F55"/>
    <w:rsid w:val="0012084E"/>
    <w:rsid w:val="00123961"/>
    <w:rsid w:val="00123D4A"/>
    <w:rsid w:val="001244C8"/>
    <w:rsid w:val="00124DE9"/>
    <w:rsid w:val="001258FF"/>
    <w:rsid w:val="00125DB1"/>
    <w:rsid w:val="0012723D"/>
    <w:rsid w:val="00127727"/>
    <w:rsid w:val="00135072"/>
    <w:rsid w:val="00137DB7"/>
    <w:rsid w:val="001418AC"/>
    <w:rsid w:val="00142601"/>
    <w:rsid w:val="001433C8"/>
    <w:rsid w:val="00144064"/>
    <w:rsid w:val="001461AE"/>
    <w:rsid w:val="00161193"/>
    <w:rsid w:val="001622F6"/>
    <w:rsid w:val="001636FC"/>
    <w:rsid w:val="00165072"/>
    <w:rsid w:val="00165182"/>
    <w:rsid w:val="00166E9F"/>
    <w:rsid w:val="00167DDC"/>
    <w:rsid w:val="001702BD"/>
    <w:rsid w:val="00170FBE"/>
    <w:rsid w:val="00171003"/>
    <w:rsid w:val="0017495E"/>
    <w:rsid w:val="00175BC1"/>
    <w:rsid w:val="00175F55"/>
    <w:rsid w:val="00175F82"/>
    <w:rsid w:val="00180487"/>
    <w:rsid w:val="00181992"/>
    <w:rsid w:val="001839C6"/>
    <w:rsid w:val="00183BC4"/>
    <w:rsid w:val="00185156"/>
    <w:rsid w:val="0018541F"/>
    <w:rsid w:val="0018549A"/>
    <w:rsid w:val="00185E76"/>
    <w:rsid w:val="00187303"/>
    <w:rsid w:val="00187677"/>
    <w:rsid w:val="00187F76"/>
    <w:rsid w:val="001908EE"/>
    <w:rsid w:val="00193F07"/>
    <w:rsid w:val="001944CF"/>
    <w:rsid w:val="00194585"/>
    <w:rsid w:val="00194631"/>
    <w:rsid w:val="0019600E"/>
    <w:rsid w:val="001A0224"/>
    <w:rsid w:val="001A0293"/>
    <w:rsid w:val="001A05F1"/>
    <w:rsid w:val="001A1E6E"/>
    <w:rsid w:val="001A2DA3"/>
    <w:rsid w:val="001A34A7"/>
    <w:rsid w:val="001A42B5"/>
    <w:rsid w:val="001A5593"/>
    <w:rsid w:val="001A698D"/>
    <w:rsid w:val="001A6BC1"/>
    <w:rsid w:val="001B0667"/>
    <w:rsid w:val="001B068F"/>
    <w:rsid w:val="001B0984"/>
    <w:rsid w:val="001B1121"/>
    <w:rsid w:val="001B1C45"/>
    <w:rsid w:val="001B1DF1"/>
    <w:rsid w:val="001B3DF9"/>
    <w:rsid w:val="001B43D4"/>
    <w:rsid w:val="001B4646"/>
    <w:rsid w:val="001B4709"/>
    <w:rsid w:val="001B7161"/>
    <w:rsid w:val="001B7761"/>
    <w:rsid w:val="001B7D4A"/>
    <w:rsid w:val="001C2F5C"/>
    <w:rsid w:val="001C3DBB"/>
    <w:rsid w:val="001C4BC3"/>
    <w:rsid w:val="001C50C9"/>
    <w:rsid w:val="001C63BC"/>
    <w:rsid w:val="001C6642"/>
    <w:rsid w:val="001C6DB5"/>
    <w:rsid w:val="001C70D9"/>
    <w:rsid w:val="001C737B"/>
    <w:rsid w:val="001C7635"/>
    <w:rsid w:val="001D0CE9"/>
    <w:rsid w:val="001D198A"/>
    <w:rsid w:val="001D4892"/>
    <w:rsid w:val="001D4A1B"/>
    <w:rsid w:val="001D5617"/>
    <w:rsid w:val="001D6725"/>
    <w:rsid w:val="001D6E00"/>
    <w:rsid w:val="001D742F"/>
    <w:rsid w:val="001D76B1"/>
    <w:rsid w:val="001E0F3C"/>
    <w:rsid w:val="001E1735"/>
    <w:rsid w:val="001E1C83"/>
    <w:rsid w:val="001E2E24"/>
    <w:rsid w:val="001E2FE0"/>
    <w:rsid w:val="001E32FC"/>
    <w:rsid w:val="001E3DB2"/>
    <w:rsid w:val="001E416A"/>
    <w:rsid w:val="001E72A3"/>
    <w:rsid w:val="001E7AAF"/>
    <w:rsid w:val="001F1872"/>
    <w:rsid w:val="001F211F"/>
    <w:rsid w:val="001F2F0F"/>
    <w:rsid w:val="001F45E6"/>
    <w:rsid w:val="001F5179"/>
    <w:rsid w:val="001F60F1"/>
    <w:rsid w:val="001F648F"/>
    <w:rsid w:val="001F6EDA"/>
    <w:rsid w:val="001F7FFD"/>
    <w:rsid w:val="002026EB"/>
    <w:rsid w:val="002026FB"/>
    <w:rsid w:val="00203C98"/>
    <w:rsid w:val="00204A69"/>
    <w:rsid w:val="00205C4A"/>
    <w:rsid w:val="00207F8B"/>
    <w:rsid w:val="00211963"/>
    <w:rsid w:val="0021266B"/>
    <w:rsid w:val="00213656"/>
    <w:rsid w:val="002144C0"/>
    <w:rsid w:val="0021571C"/>
    <w:rsid w:val="0022133F"/>
    <w:rsid w:val="00223958"/>
    <w:rsid w:val="002264E3"/>
    <w:rsid w:val="00227197"/>
    <w:rsid w:val="002300C1"/>
    <w:rsid w:val="00231865"/>
    <w:rsid w:val="0023384E"/>
    <w:rsid w:val="00234E83"/>
    <w:rsid w:val="0023516E"/>
    <w:rsid w:val="0023553D"/>
    <w:rsid w:val="00235FC8"/>
    <w:rsid w:val="002360EE"/>
    <w:rsid w:val="00236379"/>
    <w:rsid w:val="002369EB"/>
    <w:rsid w:val="0023791A"/>
    <w:rsid w:val="00240B4E"/>
    <w:rsid w:val="0024116B"/>
    <w:rsid w:val="00241A54"/>
    <w:rsid w:val="00243D54"/>
    <w:rsid w:val="00243DC8"/>
    <w:rsid w:val="0024548D"/>
    <w:rsid w:val="00246A94"/>
    <w:rsid w:val="00247313"/>
    <w:rsid w:val="00247E17"/>
    <w:rsid w:val="00250AAC"/>
    <w:rsid w:val="002511F0"/>
    <w:rsid w:val="00252970"/>
    <w:rsid w:val="00252CFD"/>
    <w:rsid w:val="002543F8"/>
    <w:rsid w:val="00254551"/>
    <w:rsid w:val="0025464E"/>
    <w:rsid w:val="00254848"/>
    <w:rsid w:val="002559D3"/>
    <w:rsid w:val="002615F0"/>
    <w:rsid w:val="00261702"/>
    <w:rsid w:val="00262B60"/>
    <w:rsid w:val="002666BC"/>
    <w:rsid w:val="00266D42"/>
    <w:rsid w:val="00271D1B"/>
    <w:rsid w:val="00272303"/>
    <w:rsid w:val="00275586"/>
    <w:rsid w:val="00276BB5"/>
    <w:rsid w:val="00280F6E"/>
    <w:rsid w:val="00282CB9"/>
    <w:rsid w:val="002838F5"/>
    <w:rsid w:val="002850EF"/>
    <w:rsid w:val="00286E7B"/>
    <w:rsid w:val="002870A6"/>
    <w:rsid w:val="00287FD1"/>
    <w:rsid w:val="0029080A"/>
    <w:rsid w:val="00290E24"/>
    <w:rsid w:val="002915F2"/>
    <w:rsid w:val="00292550"/>
    <w:rsid w:val="00293A51"/>
    <w:rsid w:val="00296424"/>
    <w:rsid w:val="00296F97"/>
    <w:rsid w:val="00297C88"/>
    <w:rsid w:val="00297DE6"/>
    <w:rsid w:val="002A4278"/>
    <w:rsid w:val="002B1BAD"/>
    <w:rsid w:val="002B2DDD"/>
    <w:rsid w:val="002B31CF"/>
    <w:rsid w:val="002B429D"/>
    <w:rsid w:val="002B47DF"/>
    <w:rsid w:val="002B5AA6"/>
    <w:rsid w:val="002C1119"/>
    <w:rsid w:val="002C376A"/>
    <w:rsid w:val="002C40D9"/>
    <w:rsid w:val="002C4EB0"/>
    <w:rsid w:val="002C6212"/>
    <w:rsid w:val="002C6290"/>
    <w:rsid w:val="002C6553"/>
    <w:rsid w:val="002C722F"/>
    <w:rsid w:val="002D02B5"/>
    <w:rsid w:val="002D0577"/>
    <w:rsid w:val="002D1F4E"/>
    <w:rsid w:val="002D3E76"/>
    <w:rsid w:val="002D4112"/>
    <w:rsid w:val="002D437B"/>
    <w:rsid w:val="002D4677"/>
    <w:rsid w:val="002D57EB"/>
    <w:rsid w:val="002D5BB6"/>
    <w:rsid w:val="002D786D"/>
    <w:rsid w:val="002E15B1"/>
    <w:rsid w:val="002E4E1D"/>
    <w:rsid w:val="002E6095"/>
    <w:rsid w:val="002E709A"/>
    <w:rsid w:val="002E71CD"/>
    <w:rsid w:val="002F0B3F"/>
    <w:rsid w:val="002F16AB"/>
    <w:rsid w:val="002F1A26"/>
    <w:rsid w:val="002F2904"/>
    <w:rsid w:val="002F3F85"/>
    <w:rsid w:val="002F408C"/>
    <w:rsid w:val="002F53D6"/>
    <w:rsid w:val="002F6981"/>
    <w:rsid w:val="003007E4"/>
    <w:rsid w:val="00300A19"/>
    <w:rsid w:val="0030103D"/>
    <w:rsid w:val="00301B74"/>
    <w:rsid w:val="003020FB"/>
    <w:rsid w:val="003047C6"/>
    <w:rsid w:val="00305776"/>
    <w:rsid w:val="00305C6A"/>
    <w:rsid w:val="00306AB1"/>
    <w:rsid w:val="00310729"/>
    <w:rsid w:val="00311B35"/>
    <w:rsid w:val="00314A9C"/>
    <w:rsid w:val="0031768B"/>
    <w:rsid w:val="0031774E"/>
    <w:rsid w:val="00321A91"/>
    <w:rsid w:val="003221CA"/>
    <w:rsid w:val="003224AF"/>
    <w:rsid w:val="003249C5"/>
    <w:rsid w:val="0032602B"/>
    <w:rsid w:val="00326C9E"/>
    <w:rsid w:val="003271D4"/>
    <w:rsid w:val="00331042"/>
    <w:rsid w:val="003313E0"/>
    <w:rsid w:val="00332452"/>
    <w:rsid w:val="0033376B"/>
    <w:rsid w:val="00334AC4"/>
    <w:rsid w:val="00334F96"/>
    <w:rsid w:val="003406BE"/>
    <w:rsid w:val="003428D1"/>
    <w:rsid w:val="00342EA3"/>
    <w:rsid w:val="0034315E"/>
    <w:rsid w:val="00343F31"/>
    <w:rsid w:val="0034470D"/>
    <w:rsid w:val="0034498D"/>
    <w:rsid w:val="00347679"/>
    <w:rsid w:val="00347FAD"/>
    <w:rsid w:val="003510A3"/>
    <w:rsid w:val="0035326A"/>
    <w:rsid w:val="00353B3E"/>
    <w:rsid w:val="00354DCA"/>
    <w:rsid w:val="00355EA4"/>
    <w:rsid w:val="00356C46"/>
    <w:rsid w:val="00360EB3"/>
    <w:rsid w:val="00361FCD"/>
    <w:rsid w:val="00362A50"/>
    <w:rsid w:val="0036322F"/>
    <w:rsid w:val="00363325"/>
    <w:rsid w:val="00364A50"/>
    <w:rsid w:val="00364AF0"/>
    <w:rsid w:val="0036599E"/>
    <w:rsid w:val="00367285"/>
    <w:rsid w:val="003721AD"/>
    <w:rsid w:val="00372471"/>
    <w:rsid w:val="00372D06"/>
    <w:rsid w:val="00373105"/>
    <w:rsid w:val="00373B32"/>
    <w:rsid w:val="0037482E"/>
    <w:rsid w:val="00375F3A"/>
    <w:rsid w:val="003833D0"/>
    <w:rsid w:val="00385089"/>
    <w:rsid w:val="00385403"/>
    <w:rsid w:val="00386EDF"/>
    <w:rsid w:val="00391143"/>
    <w:rsid w:val="003915A9"/>
    <w:rsid w:val="00392AA4"/>
    <w:rsid w:val="00392E0C"/>
    <w:rsid w:val="00393048"/>
    <w:rsid w:val="003952B4"/>
    <w:rsid w:val="003A13B3"/>
    <w:rsid w:val="003A2D17"/>
    <w:rsid w:val="003A382F"/>
    <w:rsid w:val="003A3AAA"/>
    <w:rsid w:val="003A7954"/>
    <w:rsid w:val="003B2EAD"/>
    <w:rsid w:val="003B341D"/>
    <w:rsid w:val="003B775D"/>
    <w:rsid w:val="003B7BDE"/>
    <w:rsid w:val="003B7CAA"/>
    <w:rsid w:val="003C228A"/>
    <w:rsid w:val="003C2801"/>
    <w:rsid w:val="003C2FB8"/>
    <w:rsid w:val="003C4887"/>
    <w:rsid w:val="003D2B71"/>
    <w:rsid w:val="003D49A6"/>
    <w:rsid w:val="003E0863"/>
    <w:rsid w:val="003E1CF9"/>
    <w:rsid w:val="003E2EC7"/>
    <w:rsid w:val="003E3A8C"/>
    <w:rsid w:val="003E6360"/>
    <w:rsid w:val="003E63BE"/>
    <w:rsid w:val="003E6B23"/>
    <w:rsid w:val="003E7B62"/>
    <w:rsid w:val="003E7F7D"/>
    <w:rsid w:val="003F00D0"/>
    <w:rsid w:val="003F04C2"/>
    <w:rsid w:val="003F16CD"/>
    <w:rsid w:val="003F1B40"/>
    <w:rsid w:val="003F3140"/>
    <w:rsid w:val="003F35C2"/>
    <w:rsid w:val="003F3814"/>
    <w:rsid w:val="003F3DBC"/>
    <w:rsid w:val="003F44E0"/>
    <w:rsid w:val="003F5EDC"/>
    <w:rsid w:val="003F68B6"/>
    <w:rsid w:val="003F6D6F"/>
    <w:rsid w:val="003F747D"/>
    <w:rsid w:val="00400A34"/>
    <w:rsid w:val="004023A4"/>
    <w:rsid w:val="00404527"/>
    <w:rsid w:val="00405346"/>
    <w:rsid w:val="00406318"/>
    <w:rsid w:val="0040708E"/>
    <w:rsid w:val="004077F7"/>
    <w:rsid w:val="00411FC4"/>
    <w:rsid w:val="00413887"/>
    <w:rsid w:val="004162AB"/>
    <w:rsid w:val="004171E3"/>
    <w:rsid w:val="00417273"/>
    <w:rsid w:val="004208EA"/>
    <w:rsid w:val="00421E55"/>
    <w:rsid w:val="00421FFA"/>
    <w:rsid w:val="0042248D"/>
    <w:rsid w:val="00422C0E"/>
    <w:rsid w:val="0042311C"/>
    <w:rsid w:val="00423B66"/>
    <w:rsid w:val="00423F1C"/>
    <w:rsid w:val="0042546D"/>
    <w:rsid w:val="004254CC"/>
    <w:rsid w:val="004268CA"/>
    <w:rsid w:val="004302DA"/>
    <w:rsid w:val="00431164"/>
    <w:rsid w:val="00433589"/>
    <w:rsid w:val="004338F5"/>
    <w:rsid w:val="004343F0"/>
    <w:rsid w:val="00434A5E"/>
    <w:rsid w:val="0043547B"/>
    <w:rsid w:val="00437C57"/>
    <w:rsid w:val="00442F89"/>
    <w:rsid w:val="0044454C"/>
    <w:rsid w:val="00444E8D"/>
    <w:rsid w:val="004468CA"/>
    <w:rsid w:val="00447B3D"/>
    <w:rsid w:val="00447B7F"/>
    <w:rsid w:val="00452D3C"/>
    <w:rsid w:val="00454ABF"/>
    <w:rsid w:val="004571D9"/>
    <w:rsid w:val="00460506"/>
    <w:rsid w:val="00460581"/>
    <w:rsid w:val="0046100A"/>
    <w:rsid w:val="004632F0"/>
    <w:rsid w:val="00464EAA"/>
    <w:rsid w:val="00465D71"/>
    <w:rsid w:val="00466A7A"/>
    <w:rsid w:val="00470AF4"/>
    <w:rsid w:val="00471C77"/>
    <w:rsid w:val="00474091"/>
    <w:rsid w:val="004753DE"/>
    <w:rsid w:val="0047582B"/>
    <w:rsid w:val="00476891"/>
    <w:rsid w:val="00476AAF"/>
    <w:rsid w:val="00477137"/>
    <w:rsid w:val="00477525"/>
    <w:rsid w:val="004811E8"/>
    <w:rsid w:val="00481F5F"/>
    <w:rsid w:val="0048427D"/>
    <w:rsid w:val="0048499B"/>
    <w:rsid w:val="004853E8"/>
    <w:rsid w:val="004859AB"/>
    <w:rsid w:val="00486B27"/>
    <w:rsid w:val="00491DC8"/>
    <w:rsid w:val="00492642"/>
    <w:rsid w:val="00492A15"/>
    <w:rsid w:val="004931D9"/>
    <w:rsid w:val="004934A9"/>
    <w:rsid w:val="00494640"/>
    <w:rsid w:val="004A0463"/>
    <w:rsid w:val="004A05C1"/>
    <w:rsid w:val="004A08BD"/>
    <w:rsid w:val="004A1B9C"/>
    <w:rsid w:val="004A27AC"/>
    <w:rsid w:val="004A3BF6"/>
    <w:rsid w:val="004A5170"/>
    <w:rsid w:val="004A527B"/>
    <w:rsid w:val="004A5EA0"/>
    <w:rsid w:val="004A657C"/>
    <w:rsid w:val="004A72DB"/>
    <w:rsid w:val="004B1CCA"/>
    <w:rsid w:val="004B295D"/>
    <w:rsid w:val="004B378F"/>
    <w:rsid w:val="004B7324"/>
    <w:rsid w:val="004C66E0"/>
    <w:rsid w:val="004C6DF1"/>
    <w:rsid w:val="004C72B5"/>
    <w:rsid w:val="004D0A77"/>
    <w:rsid w:val="004D565F"/>
    <w:rsid w:val="004D67BB"/>
    <w:rsid w:val="004E0203"/>
    <w:rsid w:val="004E27E5"/>
    <w:rsid w:val="004E2862"/>
    <w:rsid w:val="004E4632"/>
    <w:rsid w:val="004E55F8"/>
    <w:rsid w:val="004F1379"/>
    <w:rsid w:val="004F24AF"/>
    <w:rsid w:val="004F2DDF"/>
    <w:rsid w:val="004F3B75"/>
    <w:rsid w:val="004F461B"/>
    <w:rsid w:val="004F4F2A"/>
    <w:rsid w:val="00500DEF"/>
    <w:rsid w:val="00502A24"/>
    <w:rsid w:val="00504639"/>
    <w:rsid w:val="00504FA2"/>
    <w:rsid w:val="005066E9"/>
    <w:rsid w:val="005103DD"/>
    <w:rsid w:val="005105AB"/>
    <w:rsid w:val="00513624"/>
    <w:rsid w:val="00514883"/>
    <w:rsid w:val="00515825"/>
    <w:rsid w:val="00520987"/>
    <w:rsid w:val="00521250"/>
    <w:rsid w:val="00521565"/>
    <w:rsid w:val="00523EC0"/>
    <w:rsid w:val="00526BF9"/>
    <w:rsid w:val="00527CE6"/>
    <w:rsid w:val="005307B9"/>
    <w:rsid w:val="005323A7"/>
    <w:rsid w:val="005350DE"/>
    <w:rsid w:val="00536D65"/>
    <w:rsid w:val="00537933"/>
    <w:rsid w:val="00537BC5"/>
    <w:rsid w:val="005403A8"/>
    <w:rsid w:val="00547B27"/>
    <w:rsid w:val="0055156B"/>
    <w:rsid w:val="005521D8"/>
    <w:rsid w:val="00552428"/>
    <w:rsid w:val="005524B2"/>
    <w:rsid w:val="005526F0"/>
    <w:rsid w:val="00561021"/>
    <w:rsid w:val="00561133"/>
    <w:rsid w:val="00562A04"/>
    <w:rsid w:val="00562BD4"/>
    <w:rsid w:val="00563363"/>
    <w:rsid w:val="005636D1"/>
    <w:rsid w:val="00565E98"/>
    <w:rsid w:val="00571811"/>
    <w:rsid w:val="00572593"/>
    <w:rsid w:val="00573788"/>
    <w:rsid w:val="005741C5"/>
    <w:rsid w:val="00581988"/>
    <w:rsid w:val="0058476A"/>
    <w:rsid w:val="00585882"/>
    <w:rsid w:val="00592192"/>
    <w:rsid w:val="00594E40"/>
    <w:rsid w:val="0059541A"/>
    <w:rsid w:val="0059558F"/>
    <w:rsid w:val="005957F4"/>
    <w:rsid w:val="00595B4A"/>
    <w:rsid w:val="00596009"/>
    <w:rsid w:val="005A1ADE"/>
    <w:rsid w:val="005A2840"/>
    <w:rsid w:val="005A4B43"/>
    <w:rsid w:val="005A592E"/>
    <w:rsid w:val="005A609C"/>
    <w:rsid w:val="005B03A3"/>
    <w:rsid w:val="005B0A93"/>
    <w:rsid w:val="005B1CE5"/>
    <w:rsid w:val="005B2891"/>
    <w:rsid w:val="005B3C7D"/>
    <w:rsid w:val="005B4476"/>
    <w:rsid w:val="005B596B"/>
    <w:rsid w:val="005B5D52"/>
    <w:rsid w:val="005B7E52"/>
    <w:rsid w:val="005C120E"/>
    <w:rsid w:val="005C168D"/>
    <w:rsid w:val="005C1C00"/>
    <w:rsid w:val="005C36C7"/>
    <w:rsid w:val="005D0274"/>
    <w:rsid w:val="005D065B"/>
    <w:rsid w:val="005D0B3B"/>
    <w:rsid w:val="005D1694"/>
    <w:rsid w:val="005D1A8D"/>
    <w:rsid w:val="005D2A77"/>
    <w:rsid w:val="005D3293"/>
    <w:rsid w:val="005D5513"/>
    <w:rsid w:val="005D57B3"/>
    <w:rsid w:val="005D6C1E"/>
    <w:rsid w:val="005D6E0D"/>
    <w:rsid w:val="005E032A"/>
    <w:rsid w:val="005E0634"/>
    <w:rsid w:val="005E149A"/>
    <w:rsid w:val="005E1A20"/>
    <w:rsid w:val="005E1B8B"/>
    <w:rsid w:val="005E32F6"/>
    <w:rsid w:val="005E391E"/>
    <w:rsid w:val="005E5CDF"/>
    <w:rsid w:val="005E701A"/>
    <w:rsid w:val="005F129E"/>
    <w:rsid w:val="005F1386"/>
    <w:rsid w:val="005F2CD5"/>
    <w:rsid w:val="005F5CF7"/>
    <w:rsid w:val="00600620"/>
    <w:rsid w:val="00600724"/>
    <w:rsid w:val="0060262E"/>
    <w:rsid w:val="0060404F"/>
    <w:rsid w:val="00604411"/>
    <w:rsid w:val="0060602A"/>
    <w:rsid w:val="006101B0"/>
    <w:rsid w:val="006119EF"/>
    <w:rsid w:val="006122C2"/>
    <w:rsid w:val="00612E37"/>
    <w:rsid w:val="006138B7"/>
    <w:rsid w:val="00616B8A"/>
    <w:rsid w:val="00617883"/>
    <w:rsid w:val="00620400"/>
    <w:rsid w:val="00621010"/>
    <w:rsid w:val="00621FE3"/>
    <w:rsid w:val="00623888"/>
    <w:rsid w:val="00623CD8"/>
    <w:rsid w:val="00624B02"/>
    <w:rsid w:val="00624BCF"/>
    <w:rsid w:val="00625295"/>
    <w:rsid w:val="00625E8B"/>
    <w:rsid w:val="006265F4"/>
    <w:rsid w:val="0062792A"/>
    <w:rsid w:val="00631CED"/>
    <w:rsid w:val="00633BE2"/>
    <w:rsid w:val="00633ED4"/>
    <w:rsid w:val="00634AFF"/>
    <w:rsid w:val="0063534B"/>
    <w:rsid w:val="00637186"/>
    <w:rsid w:val="006414CC"/>
    <w:rsid w:val="00641A1C"/>
    <w:rsid w:val="00641F08"/>
    <w:rsid w:val="00642350"/>
    <w:rsid w:val="006439A8"/>
    <w:rsid w:val="00643D61"/>
    <w:rsid w:val="0065000C"/>
    <w:rsid w:val="00650A4A"/>
    <w:rsid w:val="00651260"/>
    <w:rsid w:val="00651AD3"/>
    <w:rsid w:val="006521F6"/>
    <w:rsid w:val="006521F9"/>
    <w:rsid w:val="00652248"/>
    <w:rsid w:val="00652BA6"/>
    <w:rsid w:val="00653A92"/>
    <w:rsid w:val="006565F8"/>
    <w:rsid w:val="00663203"/>
    <w:rsid w:val="0066384A"/>
    <w:rsid w:val="0066529C"/>
    <w:rsid w:val="00665F65"/>
    <w:rsid w:val="006673BC"/>
    <w:rsid w:val="006706DE"/>
    <w:rsid w:val="006710F6"/>
    <w:rsid w:val="0067309D"/>
    <w:rsid w:val="00673C91"/>
    <w:rsid w:val="00675FD5"/>
    <w:rsid w:val="00676668"/>
    <w:rsid w:val="00677B93"/>
    <w:rsid w:val="006813C4"/>
    <w:rsid w:val="00681BC8"/>
    <w:rsid w:val="00682AD3"/>
    <w:rsid w:val="0068358D"/>
    <w:rsid w:val="006835C7"/>
    <w:rsid w:val="006868F3"/>
    <w:rsid w:val="00690203"/>
    <w:rsid w:val="006904BB"/>
    <w:rsid w:val="0069108D"/>
    <w:rsid w:val="006910CD"/>
    <w:rsid w:val="00693643"/>
    <w:rsid w:val="00696DA6"/>
    <w:rsid w:val="00696FC0"/>
    <w:rsid w:val="00697DC6"/>
    <w:rsid w:val="006A0D83"/>
    <w:rsid w:val="006A259C"/>
    <w:rsid w:val="006A4D17"/>
    <w:rsid w:val="006A6651"/>
    <w:rsid w:val="006A7B5C"/>
    <w:rsid w:val="006B0F0E"/>
    <w:rsid w:val="006B522F"/>
    <w:rsid w:val="006B5F97"/>
    <w:rsid w:val="006B687E"/>
    <w:rsid w:val="006B6F49"/>
    <w:rsid w:val="006C01FE"/>
    <w:rsid w:val="006C1037"/>
    <w:rsid w:val="006C1721"/>
    <w:rsid w:val="006C1B88"/>
    <w:rsid w:val="006C1C49"/>
    <w:rsid w:val="006C2808"/>
    <w:rsid w:val="006C3F32"/>
    <w:rsid w:val="006C5A71"/>
    <w:rsid w:val="006C6F56"/>
    <w:rsid w:val="006C7461"/>
    <w:rsid w:val="006D0253"/>
    <w:rsid w:val="006D233D"/>
    <w:rsid w:val="006D453F"/>
    <w:rsid w:val="006D63CA"/>
    <w:rsid w:val="006D6F21"/>
    <w:rsid w:val="006E14C4"/>
    <w:rsid w:val="006E40D2"/>
    <w:rsid w:val="006E51F8"/>
    <w:rsid w:val="006E7941"/>
    <w:rsid w:val="006F11B9"/>
    <w:rsid w:val="006F6A6C"/>
    <w:rsid w:val="00700104"/>
    <w:rsid w:val="00700BB3"/>
    <w:rsid w:val="00700DA1"/>
    <w:rsid w:val="00701DCA"/>
    <w:rsid w:val="00702A5D"/>
    <w:rsid w:val="00704272"/>
    <w:rsid w:val="0070445F"/>
    <w:rsid w:val="007058C2"/>
    <w:rsid w:val="007059A5"/>
    <w:rsid w:val="007070B8"/>
    <w:rsid w:val="007158DE"/>
    <w:rsid w:val="0071638E"/>
    <w:rsid w:val="00717562"/>
    <w:rsid w:val="00723337"/>
    <w:rsid w:val="007240EE"/>
    <w:rsid w:val="00727152"/>
    <w:rsid w:val="00730663"/>
    <w:rsid w:val="0073181B"/>
    <w:rsid w:val="00733682"/>
    <w:rsid w:val="007343F3"/>
    <w:rsid w:val="00735729"/>
    <w:rsid w:val="00735BAD"/>
    <w:rsid w:val="0073680F"/>
    <w:rsid w:val="00736854"/>
    <w:rsid w:val="00737D66"/>
    <w:rsid w:val="0074075E"/>
    <w:rsid w:val="00740F70"/>
    <w:rsid w:val="00742430"/>
    <w:rsid w:val="0074286B"/>
    <w:rsid w:val="0074619D"/>
    <w:rsid w:val="00746EFC"/>
    <w:rsid w:val="0074701A"/>
    <w:rsid w:val="00750AE3"/>
    <w:rsid w:val="00752BE1"/>
    <w:rsid w:val="00752C76"/>
    <w:rsid w:val="00752DA4"/>
    <w:rsid w:val="00755BF1"/>
    <w:rsid w:val="00756B2C"/>
    <w:rsid w:val="00757715"/>
    <w:rsid w:val="007608E4"/>
    <w:rsid w:val="00760F56"/>
    <w:rsid w:val="007619A3"/>
    <w:rsid w:val="00762198"/>
    <w:rsid w:val="00764819"/>
    <w:rsid w:val="0076729C"/>
    <w:rsid w:val="007708B6"/>
    <w:rsid w:val="00770F06"/>
    <w:rsid w:val="00771168"/>
    <w:rsid w:val="0077302B"/>
    <w:rsid w:val="00773084"/>
    <w:rsid w:val="00776539"/>
    <w:rsid w:val="0077732E"/>
    <w:rsid w:val="0077737A"/>
    <w:rsid w:val="00780A36"/>
    <w:rsid w:val="0078147A"/>
    <w:rsid w:val="00781747"/>
    <w:rsid w:val="00782D70"/>
    <w:rsid w:val="00783565"/>
    <w:rsid w:val="00794A32"/>
    <w:rsid w:val="00794C6F"/>
    <w:rsid w:val="007954C5"/>
    <w:rsid w:val="00796C58"/>
    <w:rsid w:val="00796EBA"/>
    <w:rsid w:val="007A07B9"/>
    <w:rsid w:val="007A1E4E"/>
    <w:rsid w:val="007A208B"/>
    <w:rsid w:val="007A3379"/>
    <w:rsid w:val="007A4825"/>
    <w:rsid w:val="007A4E93"/>
    <w:rsid w:val="007A58B6"/>
    <w:rsid w:val="007A6227"/>
    <w:rsid w:val="007B08B4"/>
    <w:rsid w:val="007B1795"/>
    <w:rsid w:val="007B19E7"/>
    <w:rsid w:val="007B1F71"/>
    <w:rsid w:val="007B3167"/>
    <w:rsid w:val="007B39F7"/>
    <w:rsid w:val="007B509F"/>
    <w:rsid w:val="007B5423"/>
    <w:rsid w:val="007B60B5"/>
    <w:rsid w:val="007B6AAE"/>
    <w:rsid w:val="007B6AC3"/>
    <w:rsid w:val="007C07C9"/>
    <w:rsid w:val="007C0CB0"/>
    <w:rsid w:val="007C1473"/>
    <w:rsid w:val="007C326E"/>
    <w:rsid w:val="007C3799"/>
    <w:rsid w:val="007C504A"/>
    <w:rsid w:val="007C704D"/>
    <w:rsid w:val="007D056D"/>
    <w:rsid w:val="007D2008"/>
    <w:rsid w:val="007D36DD"/>
    <w:rsid w:val="007D3C2F"/>
    <w:rsid w:val="007D3EFB"/>
    <w:rsid w:val="007D400B"/>
    <w:rsid w:val="007D67AD"/>
    <w:rsid w:val="007D6A84"/>
    <w:rsid w:val="007D78E6"/>
    <w:rsid w:val="007D7ABB"/>
    <w:rsid w:val="007E1243"/>
    <w:rsid w:val="007E1ED7"/>
    <w:rsid w:val="007E3FCB"/>
    <w:rsid w:val="007E50EC"/>
    <w:rsid w:val="007E7F84"/>
    <w:rsid w:val="007F0D47"/>
    <w:rsid w:val="007F15A2"/>
    <w:rsid w:val="007F34AF"/>
    <w:rsid w:val="007F394A"/>
    <w:rsid w:val="007F3B67"/>
    <w:rsid w:val="007F3EE3"/>
    <w:rsid w:val="007F5E66"/>
    <w:rsid w:val="00800A92"/>
    <w:rsid w:val="00802734"/>
    <w:rsid w:val="00802A22"/>
    <w:rsid w:val="00802FAB"/>
    <w:rsid w:val="00806257"/>
    <w:rsid w:val="00807C25"/>
    <w:rsid w:val="00810DF4"/>
    <w:rsid w:val="00813096"/>
    <w:rsid w:val="0081354F"/>
    <w:rsid w:val="00813655"/>
    <w:rsid w:val="00814078"/>
    <w:rsid w:val="00814108"/>
    <w:rsid w:val="0081469A"/>
    <w:rsid w:val="00814F44"/>
    <w:rsid w:val="00814FE8"/>
    <w:rsid w:val="00816334"/>
    <w:rsid w:val="00820572"/>
    <w:rsid w:val="0082057D"/>
    <w:rsid w:val="00821641"/>
    <w:rsid w:val="0082290E"/>
    <w:rsid w:val="008255BA"/>
    <w:rsid w:val="00825613"/>
    <w:rsid w:val="00826C2F"/>
    <w:rsid w:val="00826C97"/>
    <w:rsid w:val="0083026E"/>
    <w:rsid w:val="00831D52"/>
    <w:rsid w:val="00832CF9"/>
    <w:rsid w:val="00834B8C"/>
    <w:rsid w:val="008365D9"/>
    <w:rsid w:val="00836B42"/>
    <w:rsid w:val="00837E6F"/>
    <w:rsid w:val="00837F90"/>
    <w:rsid w:val="008406CD"/>
    <w:rsid w:val="00842E31"/>
    <w:rsid w:val="00843401"/>
    <w:rsid w:val="00843C9F"/>
    <w:rsid w:val="008450C9"/>
    <w:rsid w:val="00846371"/>
    <w:rsid w:val="00846472"/>
    <w:rsid w:val="0085096C"/>
    <w:rsid w:val="00850C79"/>
    <w:rsid w:val="008513A4"/>
    <w:rsid w:val="00851DD3"/>
    <w:rsid w:val="0085391E"/>
    <w:rsid w:val="00856434"/>
    <w:rsid w:val="00862A8B"/>
    <w:rsid w:val="0086451B"/>
    <w:rsid w:val="008645A0"/>
    <w:rsid w:val="00864748"/>
    <w:rsid w:val="0086568B"/>
    <w:rsid w:val="0087036A"/>
    <w:rsid w:val="00871750"/>
    <w:rsid w:val="00872F41"/>
    <w:rsid w:val="0087480E"/>
    <w:rsid w:val="00874DF1"/>
    <w:rsid w:val="0087744F"/>
    <w:rsid w:val="00877AE0"/>
    <w:rsid w:val="0088031D"/>
    <w:rsid w:val="00880D36"/>
    <w:rsid w:val="00882FBB"/>
    <w:rsid w:val="008855F1"/>
    <w:rsid w:val="00885A51"/>
    <w:rsid w:val="0088678A"/>
    <w:rsid w:val="0089041F"/>
    <w:rsid w:val="0089191D"/>
    <w:rsid w:val="00892817"/>
    <w:rsid w:val="00893E30"/>
    <w:rsid w:val="00895CC2"/>
    <w:rsid w:val="00897045"/>
    <w:rsid w:val="008A262A"/>
    <w:rsid w:val="008A2A51"/>
    <w:rsid w:val="008A3ACA"/>
    <w:rsid w:val="008A5B45"/>
    <w:rsid w:val="008A64E4"/>
    <w:rsid w:val="008A7DCC"/>
    <w:rsid w:val="008B0BD6"/>
    <w:rsid w:val="008B2630"/>
    <w:rsid w:val="008B2ADD"/>
    <w:rsid w:val="008B2DA3"/>
    <w:rsid w:val="008B30A6"/>
    <w:rsid w:val="008B35DD"/>
    <w:rsid w:val="008B3C6A"/>
    <w:rsid w:val="008B5061"/>
    <w:rsid w:val="008B6443"/>
    <w:rsid w:val="008B6AF4"/>
    <w:rsid w:val="008C1F22"/>
    <w:rsid w:val="008C3043"/>
    <w:rsid w:val="008C4D8F"/>
    <w:rsid w:val="008C5C87"/>
    <w:rsid w:val="008D030D"/>
    <w:rsid w:val="008D0954"/>
    <w:rsid w:val="008D2FDD"/>
    <w:rsid w:val="008D33E6"/>
    <w:rsid w:val="008D38B9"/>
    <w:rsid w:val="008D3A20"/>
    <w:rsid w:val="008D53DF"/>
    <w:rsid w:val="008D591E"/>
    <w:rsid w:val="008D5B93"/>
    <w:rsid w:val="008D61F2"/>
    <w:rsid w:val="008D706F"/>
    <w:rsid w:val="008E0AC1"/>
    <w:rsid w:val="008E0F9C"/>
    <w:rsid w:val="008E1B1A"/>
    <w:rsid w:val="008E4448"/>
    <w:rsid w:val="008E4AD0"/>
    <w:rsid w:val="008E4F06"/>
    <w:rsid w:val="008E511D"/>
    <w:rsid w:val="008E6D1E"/>
    <w:rsid w:val="008E6FB8"/>
    <w:rsid w:val="008E7A26"/>
    <w:rsid w:val="008E7B9C"/>
    <w:rsid w:val="008F0D94"/>
    <w:rsid w:val="008F147D"/>
    <w:rsid w:val="008F1535"/>
    <w:rsid w:val="008F2DC5"/>
    <w:rsid w:val="008F44E8"/>
    <w:rsid w:val="008F4C87"/>
    <w:rsid w:val="008F5098"/>
    <w:rsid w:val="008F5845"/>
    <w:rsid w:val="008F609F"/>
    <w:rsid w:val="008F62D0"/>
    <w:rsid w:val="008F6999"/>
    <w:rsid w:val="008F6C80"/>
    <w:rsid w:val="008F7E5B"/>
    <w:rsid w:val="00900C1F"/>
    <w:rsid w:val="00902C71"/>
    <w:rsid w:val="009031B3"/>
    <w:rsid w:val="00903568"/>
    <w:rsid w:val="00903DC3"/>
    <w:rsid w:val="009058BB"/>
    <w:rsid w:val="0091027C"/>
    <w:rsid w:val="00911996"/>
    <w:rsid w:val="00912165"/>
    <w:rsid w:val="00912EF9"/>
    <w:rsid w:val="00913FF3"/>
    <w:rsid w:val="009159FC"/>
    <w:rsid w:val="00917487"/>
    <w:rsid w:val="009208AA"/>
    <w:rsid w:val="009211B5"/>
    <w:rsid w:val="009221F3"/>
    <w:rsid w:val="00924EEA"/>
    <w:rsid w:val="009263E5"/>
    <w:rsid w:val="0092677E"/>
    <w:rsid w:val="009270AA"/>
    <w:rsid w:val="00931076"/>
    <w:rsid w:val="009323D2"/>
    <w:rsid w:val="009336BF"/>
    <w:rsid w:val="009343BB"/>
    <w:rsid w:val="00935E73"/>
    <w:rsid w:val="00935F0C"/>
    <w:rsid w:val="0093742A"/>
    <w:rsid w:val="00941834"/>
    <w:rsid w:val="00941DE7"/>
    <w:rsid w:val="00942A19"/>
    <w:rsid w:val="009445C3"/>
    <w:rsid w:val="00944A7F"/>
    <w:rsid w:val="00944E37"/>
    <w:rsid w:val="009464D2"/>
    <w:rsid w:val="00947ED7"/>
    <w:rsid w:val="00950876"/>
    <w:rsid w:val="009511B7"/>
    <w:rsid w:val="00951476"/>
    <w:rsid w:val="00953A14"/>
    <w:rsid w:val="0095457B"/>
    <w:rsid w:val="00956183"/>
    <w:rsid w:val="0095636B"/>
    <w:rsid w:val="0095642B"/>
    <w:rsid w:val="00956E0B"/>
    <w:rsid w:val="0096331F"/>
    <w:rsid w:val="00964C18"/>
    <w:rsid w:val="00964DEB"/>
    <w:rsid w:val="0096564C"/>
    <w:rsid w:val="00967858"/>
    <w:rsid w:val="0097068A"/>
    <w:rsid w:val="009724E3"/>
    <w:rsid w:val="00972975"/>
    <w:rsid w:val="00973846"/>
    <w:rsid w:val="00974C8E"/>
    <w:rsid w:val="0097628A"/>
    <w:rsid w:val="00976AE9"/>
    <w:rsid w:val="00976CD6"/>
    <w:rsid w:val="00976F54"/>
    <w:rsid w:val="00977503"/>
    <w:rsid w:val="00983098"/>
    <w:rsid w:val="00984EDA"/>
    <w:rsid w:val="0098576C"/>
    <w:rsid w:val="00985958"/>
    <w:rsid w:val="00985D6F"/>
    <w:rsid w:val="00986650"/>
    <w:rsid w:val="00990414"/>
    <w:rsid w:val="009944CA"/>
    <w:rsid w:val="00996B54"/>
    <w:rsid w:val="009A193F"/>
    <w:rsid w:val="009A4F66"/>
    <w:rsid w:val="009A6D5D"/>
    <w:rsid w:val="009B0F9D"/>
    <w:rsid w:val="009B19D6"/>
    <w:rsid w:val="009B27EE"/>
    <w:rsid w:val="009B3DFD"/>
    <w:rsid w:val="009B45AC"/>
    <w:rsid w:val="009B6D06"/>
    <w:rsid w:val="009B75C2"/>
    <w:rsid w:val="009B7CA6"/>
    <w:rsid w:val="009C0F1B"/>
    <w:rsid w:val="009C124C"/>
    <w:rsid w:val="009C36C3"/>
    <w:rsid w:val="009C3969"/>
    <w:rsid w:val="009C4362"/>
    <w:rsid w:val="009C4B24"/>
    <w:rsid w:val="009C5B0D"/>
    <w:rsid w:val="009D1A0C"/>
    <w:rsid w:val="009D218C"/>
    <w:rsid w:val="009D2BD1"/>
    <w:rsid w:val="009D6B0A"/>
    <w:rsid w:val="009D6BE9"/>
    <w:rsid w:val="009E0C47"/>
    <w:rsid w:val="009E0DE5"/>
    <w:rsid w:val="009E3091"/>
    <w:rsid w:val="009E3FC4"/>
    <w:rsid w:val="009E4438"/>
    <w:rsid w:val="009E4C3B"/>
    <w:rsid w:val="009F077E"/>
    <w:rsid w:val="009F0FBF"/>
    <w:rsid w:val="009F1E19"/>
    <w:rsid w:val="009F3BDF"/>
    <w:rsid w:val="009F463D"/>
    <w:rsid w:val="009F471C"/>
    <w:rsid w:val="009F4B61"/>
    <w:rsid w:val="009F6297"/>
    <w:rsid w:val="009F7D61"/>
    <w:rsid w:val="00A00982"/>
    <w:rsid w:val="00A01D4A"/>
    <w:rsid w:val="00A07854"/>
    <w:rsid w:val="00A07C46"/>
    <w:rsid w:val="00A10CFA"/>
    <w:rsid w:val="00A122EE"/>
    <w:rsid w:val="00A12BE0"/>
    <w:rsid w:val="00A12CD5"/>
    <w:rsid w:val="00A13996"/>
    <w:rsid w:val="00A13E9B"/>
    <w:rsid w:val="00A152EA"/>
    <w:rsid w:val="00A159CE"/>
    <w:rsid w:val="00A15AB2"/>
    <w:rsid w:val="00A177EC"/>
    <w:rsid w:val="00A20A34"/>
    <w:rsid w:val="00A21F26"/>
    <w:rsid w:val="00A22857"/>
    <w:rsid w:val="00A2671F"/>
    <w:rsid w:val="00A27AED"/>
    <w:rsid w:val="00A30786"/>
    <w:rsid w:val="00A307A6"/>
    <w:rsid w:val="00A32226"/>
    <w:rsid w:val="00A3226A"/>
    <w:rsid w:val="00A323B5"/>
    <w:rsid w:val="00A32A71"/>
    <w:rsid w:val="00A335B7"/>
    <w:rsid w:val="00A33F39"/>
    <w:rsid w:val="00A37EFC"/>
    <w:rsid w:val="00A417FA"/>
    <w:rsid w:val="00A420FC"/>
    <w:rsid w:val="00A43A6D"/>
    <w:rsid w:val="00A47DAC"/>
    <w:rsid w:val="00A503DE"/>
    <w:rsid w:val="00A53036"/>
    <w:rsid w:val="00A53C8C"/>
    <w:rsid w:val="00A543F1"/>
    <w:rsid w:val="00A54FA9"/>
    <w:rsid w:val="00A55881"/>
    <w:rsid w:val="00A56892"/>
    <w:rsid w:val="00A57511"/>
    <w:rsid w:val="00A57CFB"/>
    <w:rsid w:val="00A57E02"/>
    <w:rsid w:val="00A60777"/>
    <w:rsid w:val="00A60C8E"/>
    <w:rsid w:val="00A61AC9"/>
    <w:rsid w:val="00A61B91"/>
    <w:rsid w:val="00A62F12"/>
    <w:rsid w:val="00A63895"/>
    <w:rsid w:val="00A660DA"/>
    <w:rsid w:val="00A66CCE"/>
    <w:rsid w:val="00A7331E"/>
    <w:rsid w:val="00A73D5E"/>
    <w:rsid w:val="00A74227"/>
    <w:rsid w:val="00A75707"/>
    <w:rsid w:val="00A75942"/>
    <w:rsid w:val="00A75FB0"/>
    <w:rsid w:val="00A76231"/>
    <w:rsid w:val="00A76A21"/>
    <w:rsid w:val="00A76CAA"/>
    <w:rsid w:val="00A77191"/>
    <w:rsid w:val="00A806A5"/>
    <w:rsid w:val="00A82284"/>
    <w:rsid w:val="00A827C1"/>
    <w:rsid w:val="00A84A0B"/>
    <w:rsid w:val="00A90412"/>
    <w:rsid w:val="00A93D1D"/>
    <w:rsid w:val="00A948A0"/>
    <w:rsid w:val="00A95CD6"/>
    <w:rsid w:val="00A95E6C"/>
    <w:rsid w:val="00A9738D"/>
    <w:rsid w:val="00A9776D"/>
    <w:rsid w:val="00AA079A"/>
    <w:rsid w:val="00AA2E83"/>
    <w:rsid w:val="00AA39E2"/>
    <w:rsid w:val="00AA5511"/>
    <w:rsid w:val="00AA60F3"/>
    <w:rsid w:val="00AB1375"/>
    <w:rsid w:val="00AB2AC9"/>
    <w:rsid w:val="00AB32D8"/>
    <w:rsid w:val="00AB4445"/>
    <w:rsid w:val="00AB5415"/>
    <w:rsid w:val="00AB5728"/>
    <w:rsid w:val="00AB63A0"/>
    <w:rsid w:val="00AB7183"/>
    <w:rsid w:val="00AC02D4"/>
    <w:rsid w:val="00AC1D37"/>
    <w:rsid w:val="00AC1F5E"/>
    <w:rsid w:val="00AC3748"/>
    <w:rsid w:val="00AC3A6A"/>
    <w:rsid w:val="00AC3D8E"/>
    <w:rsid w:val="00AC4DA7"/>
    <w:rsid w:val="00AC5B0B"/>
    <w:rsid w:val="00AC6400"/>
    <w:rsid w:val="00AC79E2"/>
    <w:rsid w:val="00AD109F"/>
    <w:rsid w:val="00AD474F"/>
    <w:rsid w:val="00AD4A79"/>
    <w:rsid w:val="00AD5825"/>
    <w:rsid w:val="00AD6FFC"/>
    <w:rsid w:val="00AD7306"/>
    <w:rsid w:val="00AD7EAF"/>
    <w:rsid w:val="00AE430F"/>
    <w:rsid w:val="00AF0438"/>
    <w:rsid w:val="00AF49D0"/>
    <w:rsid w:val="00B01E1F"/>
    <w:rsid w:val="00B02ABD"/>
    <w:rsid w:val="00B03D32"/>
    <w:rsid w:val="00B122FC"/>
    <w:rsid w:val="00B15B9A"/>
    <w:rsid w:val="00B1799B"/>
    <w:rsid w:val="00B20018"/>
    <w:rsid w:val="00B21049"/>
    <w:rsid w:val="00B21261"/>
    <w:rsid w:val="00B21C7F"/>
    <w:rsid w:val="00B21CD0"/>
    <w:rsid w:val="00B22642"/>
    <w:rsid w:val="00B230C8"/>
    <w:rsid w:val="00B243C9"/>
    <w:rsid w:val="00B24C09"/>
    <w:rsid w:val="00B2576E"/>
    <w:rsid w:val="00B2597A"/>
    <w:rsid w:val="00B33CDC"/>
    <w:rsid w:val="00B34599"/>
    <w:rsid w:val="00B34D7F"/>
    <w:rsid w:val="00B3654C"/>
    <w:rsid w:val="00B36DDC"/>
    <w:rsid w:val="00B40E56"/>
    <w:rsid w:val="00B410D1"/>
    <w:rsid w:val="00B42F00"/>
    <w:rsid w:val="00B43352"/>
    <w:rsid w:val="00B46831"/>
    <w:rsid w:val="00B47A00"/>
    <w:rsid w:val="00B47C30"/>
    <w:rsid w:val="00B507E4"/>
    <w:rsid w:val="00B55B06"/>
    <w:rsid w:val="00B566AF"/>
    <w:rsid w:val="00B57D85"/>
    <w:rsid w:val="00B609A4"/>
    <w:rsid w:val="00B6101F"/>
    <w:rsid w:val="00B61FBF"/>
    <w:rsid w:val="00B63557"/>
    <w:rsid w:val="00B64082"/>
    <w:rsid w:val="00B6612F"/>
    <w:rsid w:val="00B7098F"/>
    <w:rsid w:val="00B71F8E"/>
    <w:rsid w:val="00B7267F"/>
    <w:rsid w:val="00B72B15"/>
    <w:rsid w:val="00B7439D"/>
    <w:rsid w:val="00B75C58"/>
    <w:rsid w:val="00B77998"/>
    <w:rsid w:val="00B77A17"/>
    <w:rsid w:val="00B80F0A"/>
    <w:rsid w:val="00B8136A"/>
    <w:rsid w:val="00B82034"/>
    <w:rsid w:val="00B82B65"/>
    <w:rsid w:val="00B83B04"/>
    <w:rsid w:val="00B8456E"/>
    <w:rsid w:val="00B87AB1"/>
    <w:rsid w:val="00B91589"/>
    <w:rsid w:val="00B92F29"/>
    <w:rsid w:val="00B93271"/>
    <w:rsid w:val="00B9575C"/>
    <w:rsid w:val="00B9705D"/>
    <w:rsid w:val="00BA2176"/>
    <w:rsid w:val="00BA2A7B"/>
    <w:rsid w:val="00BA3303"/>
    <w:rsid w:val="00BA3EF2"/>
    <w:rsid w:val="00BA5D8B"/>
    <w:rsid w:val="00BA7D53"/>
    <w:rsid w:val="00BB1C3D"/>
    <w:rsid w:val="00BB20CA"/>
    <w:rsid w:val="00BB4463"/>
    <w:rsid w:val="00BB5734"/>
    <w:rsid w:val="00BC3926"/>
    <w:rsid w:val="00BD1923"/>
    <w:rsid w:val="00BD209E"/>
    <w:rsid w:val="00BD2B06"/>
    <w:rsid w:val="00BD3043"/>
    <w:rsid w:val="00BD34DC"/>
    <w:rsid w:val="00BD3DA8"/>
    <w:rsid w:val="00BD3F03"/>
    <w:rsid w:val="00BD41F1"/>
    <w:rsid w:val="00BD4CD0"/>
    <w:rsid w:val="00BD58C8"/>
    <w:rsid w:val="00BD7BB3"/>
    <w:rsid w:val="00BE1590"/>
    <w:rsid w:val="00BE2AF0"/>
    <w:rsid w:val="00BE2B75"/>
    <w:rsid w:val="00BE3260"/>
    <w:rsid w:val="00BE3B62"/>
    <w:rsid w:val="00BE5F73"/>
    <w:rsid w:val="00BE7141"/>
    <w:rsid w:val="00BE714D"/>
    <w:rsid w:val="00BE75EF"/>
    <w:rsid w:val="00BE779F"/>
    <w:rsid w:val="00BE77BA"/>
    <w:rsid w:val="00BF02C7"/>
    <w:rsid w:val="00BF16C3"/>
    <w:rsid w:val="00BF2D26"/>
    <w:rsid w:val="00BF407E"/>
    <w:rsid w:val="00BF49C4"/>
    <w:rsid w:val="00BF699E"/>
    <w:rsid w:val="00BF7AC9"/>
    <w:rsid w:val="00C011DB"/>
    <w:rsid w:val="00C035C2"/>
    <w:rsid w:val="00C03767"/>
    <w:rsid w:val="00C049CD"/>
    <w:rsid w:val="00C05846"/>
    <w:rsid w:val="00C07B5D"/>
    <w:rsid w:val="00C10A7C"/>
    <w:rsid w:val="00C11B43"/>
    <w:rsid w:val="00C12014"/>
    <w:rsid w:val="00C123E7"/>
    <w:rsid w:val="00C12918"/>
    <w:rsid w:val="00C13788"/>
    <w:rsid w:val="00C14804"/>
    <w:rsid w:val="00C1564E"/>
    <w:rsid w:val="00C16778"/>
    <w:rsid w:val="00C22460"/>
    <w:rsid w:val="00C234E6"/>
    <w:rsid w:val="00C2481B"/>
    <w:rsid w:val="00C25659"/>
    <w:rsid w:val="00C25D59"/>
    <w:rsid w:val="00C30601"/>
    <w:rsid w:val="00C31645"/>
    <w:rsid w:val="00C31CAE"/>
    <w:rsid w:val="00C3265C"/>
    <w:rsid w:val="00C34003"/>
    <w:rsid w:val="00C34A80"/>
    <w:rsid w:val="00C41136"/>
    <w:rsid w:val="00C44502"/>
    <w:rsid w:val="00C45041"/>
    <w:rsid w:val="00C4565F"/>
    <w:rsid w:val="00C47ADC"/>
    <w:rsid w:val="00C51032"/>
    <w:rsid w:val="00C519D1"/>
    <w:rsid w:val="00C524A0"/>
    <w:rsid w:val="00C539EA"/>
    <w:rsid w:val="00C5693B"/>
    <w:rsid w:val="00C575A1"/>
    <w:rsid w:val="00C57761"/>
    <w:rsid w:val="00C57DE1"/>
    <w:rsid w:val="00C61F05"/>
    <w:rsid w:val="00C61F92"/>
    <w:rsid w:val="00C63979"/>
    <w:rsid w:val="00C72725"/>
    <w:rsid w:val="00C73509"/>
    <w:rsid w:val="00C73B9D"/>
    <w:rsid w:val="00C73C69"/>
    <w:rsid w:val="00C74C7D"/>
    <w:rsid w:val="00C7561C"/>
    <w:rsid w:val="00C76272"/>
    <w:rsid w:val="00C77991"/>
    <w:rsid w:val="00C80454"/>
    <w:rsid w:val="00C80F5C"/>
    <w:rsid w:val="00C84DFC"/>
    <w:rsid w:val="00C86C43"/>
    <w:rsid w:val="00C87D21"/>
    <w:rsid w:val="00C87FD7"/>
    <w:rsid w:val="00C9125C"/>
    <w:rsid w:val="00C93DB9"/>
    <w:rsid w:val="00C95507"/>
    <w:rsid w:val="00C95AE2"/>
    <w:rsid w:val="00C96BFD"/>
    <w:rsid w:val="00C97606"/>
    <w:rsid w:val="00C97C7B"/>
    <w:rsid w:val="00CA0252"/>
    <w:rsid w:val="00CA1109"/>
    <w:rsid w:val="00CA1AF6"/>
    <w:rsid w:val="00CA2678"/>
    <w:rsid w:val="00CA351C"/>
    <w:rsid w:val="00CA3782"/>
    <w:rsid w:val="00CA3A60"/>
    <w:rsid w:val="00CA48E3"/>
    <w:rsid w:val="00CA51F8"/>
    <w:rsid w:val="00CA6E2C"/>
    <w:rsid w:val="00CB0504"/>
    <w:rsid w:val="00CB4F2F"/>
    <w:rsid w:val="00CB645A"/>
    <w:rsid w:val="00CB66E6"/>
    <w:rsid w:val="00CC1392"/>
    <w:rsid w:val="00CC1682"/>
    <w:rsid w:val="00CC186E"/>
    <w:rsid w:val="00CC1EE6"/>
    <w:rsid w:val="00CC3475"/>
    <w:rsid w:val="00CC485F"/>
    <w:rsid w:val="00CC7956"/>
    <w:rsid w:val="00CD0341"/>
    <w:rsid w:val="00CD0E7A"/>
    <w:rsid w:val="00CD1D64"/>
    <w:rsid w:val="00CD3709"/>
    <w:rsid w:val="00CD4149"/>
    <w:rsid w:val="00CD4412"/>
    <w:rsid w:val="00CD4F87"/>
    <w:rsid w:val="00CD5BA3"/>
    <w:rsid w:val="00CD6649"/>
    <w:rsid w:val="00CD7185"/>
    <w:rsid w:val="00CE0C63"/>
    <w:rsid w:val="00CE0E35"/>
    <w:rsid w:val="00CE1F84"/>
    <w:rsid w:val="00CE21DB"/>
    <w:rsid w:val="00CE298C"/>
    <w:rsid w:val="00CE61FF"/>
    <w:rsid w:val="00CE7142"/>
    <w:rsid w:val="00CE722C"/>
    <w:rsid w:val="00CE7BD1"/>
    <w:rsid w:val="00CF0CA3"/>
    <w:rsid w:val="00CF1433"/>
    <w:rsid w:val="00CF268E"/>
    <w:rsid w:val="00CF4110"/>
    <w:rsid w:val="00CF4619"/>
    <w:rsid w:val="00CF4BDA"/>
    <w:rsid w:val="00CF59AB"/>
    <w:rsid w:val="00CF5C7F"/>
    <w:rsid w:val="00CF7199"/>
    <w:rsid w:val="00D00D68"/>
    <w:rsid w:val="00D03CE7"/>
    <w:rsid w:val="00D042A1"/>
    <w:rsid w:val="00D05142"/>
    <w:rsid w:val="00D05CCA"/>
    <w:rsid w:val="00D06F12"/>
    <w:rsid w:val="00D07DCE"/>
    <w:rsid w:val="00D13574"/>
    <w:rsid w:val="00D14BBA"/>
    <w:rsid w:val="00D15EC3"/>
    <w:rsid w:val="00D166FD"/>
    <w:rsid w:val="00D200C5"/>
    <w:rsid w:val="00D2153F"/>
    <w:rsid w:val="00D22315"/>
    <w:rsid w:val="00D2253A"/>
    <w:rsid w:val="00D24245"/>
    <w:rsid w:val="00D24A0A"/>
    <w:rsid w:val="00D24B6F"/>
    <w:rsid w:val="00D27096"/>
    <w:rsid w:val="00D30E24"/>
    <w:rsid w:val="00D3292F"/>
    <w:rsid w:val="00D3368E"/>
    <w:rsid w:val="00D34AB6"/>
    <w:rsid w:val="00D361E7"/>
    <w:rsid w:val="00D37738"/>
    <w:rsid w:val="00D408FD"/>
    <w:rsid w:val="00D41039"/>
    <w:rsid w:val="00D41717"/>
    <w:rsid w:val="00D41779"/>
    <w:rsid w:val="00D41F48"/>
    <w:rsid w:val="00D42E32"/>
    <w:rsid w:val="00D4454A"/>
    <w:rsid w:val="00D46191"/>
    <w:rsid w:val="00D46349"/>
    <w:rsid w:val="00D46E77"/>
    <w:rsid w:val="00D47249"/>
    <w:rsid w:val="00D50493"/>
    <w:rsid w:val="00D51EF5"/>
    <w:rsid w:val="00D54607"/>
    <w:rsid w:val="00D54810"/>
    <w:rsid w:val="00D54F85"/>
    <w:rsid w:val="00D5522B"/>
    <w:rsid w:val="00D559F9"/>
    <w:rsid w:val="00D5666D"/>
    <w:rsid w:val="00D578A2"/>
    <w:rsid w:val="00D57BD7"/>
    <w:rsid w:val="00D60852"/>
    <w:rsid w:val="00D61543"/>
    <w:rsid w:val="00D61701"/>
    <w:rsid w:val="00D6222A"/>
    <w:rsid w:val="00D624C7"/>
    <w:rsid w:val="00D62634"/>
    <w:rsid w:val="00D62E9B"/>
    <w:rsid w:val="00D63787"/>
    <w:rsid w:val="00D65B66"/>
    <w:rsid w:val="00D6619C"/>
    <w:rsid w:val="00D669BF"/>
    <w:rsid w:val="00D66AC2"/>
    <w:rsid w:val="00D72C57"/>
    <w:rsid w:val="00D72D6D"/>
    <w:rsid w:val="00D7318C"/>
    <w:rsid w:val="00D73DFF"/>
    <w:rsid w:val="00D7475B"/>
    <w:rsid w:val="00D75D2B"/>
    <w:rsid w:val="00D762BF"/>
    <w:rsid w:val="00D815C3"/>
    <w:rsid w:val="00D8324A"/>
    <w:rsid w:val="00D83F08"/>
    <w:rsid w:val="00D84556"/>
    <w:rsid w:val="00D8457E"/>
    <w:rsid w:val="00D85F0D"/>
    <w:rsid w:val="00D927F3"/>
    <w:rsid w:val="00D939D8"/>
    <w:rsid w:val="00D96477"/>
    <w:rsid w:val="00D96B2C"/>
    <w:rsid w:val="00DA3251"/>
    <w:rsid w:val="00DA5489"/>
    <w:rsid w:val="00DA5EAE"/>
    <w:rsid w:val="00DB2277"/>
    <w:rsid w:val="00DB475F"/>
    <w:rsid w:val="00DB5BFF"/>
    <w:rsid w:val="00DB6728"/>
    <w:rsid w:val="00DB6BD9"/>
    <w:rsid w:val="00DB72BA"/>
    <w:rsid w:val="00DB776E"/>
    <w:rsid w:val="00DC1E55"/>
    <w:rsid w:val="00DC1F8F"/>
    <w:rsid w:val="00DC328C"/>
    <w:rsid w:val="00DC4F1A"/>
    <w:rsid w:val="00DC607E"/>
    <w:rsid w:val="00DC6AC7"/>
    <w:rsid w:val="00DC70C0"/>
    <w:rsid w:val="00DC7230"/>
    <w:rsid w:val="00DD1BE9"/>
    <w:rsid w:val="00DD2BF3"/>
    <w:rsid w:val="00DD3B14"/>
    <w:rsid w:val="00DD49DF"/>
    <w:rsid w:val="00DD4F76"/>
    <w:rsid w:val="00DD50A5"/>
    <w:rsid w:val="00DD5D59"/>
    <w:rsid w:val="00DD7E90"/>
    <w:rsid w:val="00DE00C1"/>
    <w:rsid w:val="00DE1715"/>
    <w:rsid w:val="00DE2BE6"/>
    <w:rsid w:val="00DE42C5"/>
    <w:rsid w:val="00DE5097"/>
    <w:rsid w:val="00DE7974"/>
    <w:rsid w:val="00DF0536"/>
    <w:rsid w:val="00DF05C8"/>
    <w:rsid w:val="00DF06EF"/>
    <w:rsid w:val="00DF0D8E"/>
    <w:rsid w:val="00DF2003"/>
    <w:rsid w:val="00DF295B"/>
    <w:rsid w:val="00DF3D10"/>
    <w:rsid w:val="00DF4830"/>
    <w:rsid w:val="00DF576B"/>
    <w:rsid w:val="00DF6E3E"/>
    <w:rsid w:val="00DF710D"/>
    <w:rsid w:val="00E0002F"/>
    <w:rsid w:val="00E00085"/>
    <w:rsid w:val="00E0196B"/>
    <w:rsid w:val="00E03B8C"/>
    <w:rsid w:val="00E069A2"/>
    <w:rsid w:val="00E06F50"/>
    <w:rsid w:val="00E11A94"/>
    <w:rsid w:val="00E13331"/>
    <w:rsid w:val="00E14670"/>
    <w:rsid w:val="00E14720"/>
    <w:rsid w:val="00E14974"/>
    <w:rsid w:val="00E2155A"/>
    <w:rsid w:val="00E22CCD"/>
    <w:rsid w:val="00E24B06"/>
    <w:rsid w:val="00E252DF"/>
    <w:rsid w:val="00E26709"/>
    <w:rsid w:val="00E315EB"/>
    <w:rsid w:val="00E3176A"/>
    <w:rsid w:val="00E32F34"/>
    <w:rsid w:val="00E34659"/>
    <w:rsid w:val="00E36592"/>
    <w:rsid w:val="00E36997"/>
    <w:rsid w:val="00E36C0B"/>
    <w:rsid w:val="00E37A09"/>
    <w:rsid w:val="00E405C4"/>
    <w:rsid w:val="00E40E3C"/>
    <w:rsid w:val="00E416DE"/>
    <w:rsid w:val="00E41C60"/>
    <w:rsid w:val="00E422AB"/>
    <w:rsid w:val="00E45005"/>
    <w:rsid w:val="00E45ED7"/>
    <w:rsid w:val="00E4754C"/>
    <w:rsid w:val="00E5196A"/>
    <w:rsid w:val="00E51EBB"/>
    <w:rsid w:val="00E520C8"/>
    <w:rsid w:val="00E53A14"/>
    <w:rsid w:val="00E54CD6"/>
    <w:rsid w:val="00E568E4"/>
    <w:rsid w:val="00E570C9"/>
    <w:rsid w:val="00E57A71"/>
    <w:rsid w:val="00E57F58"/>
    <w:rsid w:val="00E61303"/>
    <w:rsid w:val="00E613A6"/>
    <w:rsid w:val="00E632D6"/>
    <w:rsid w:val="00E63AA3"/>
    <w:rsid w:val="00E64873"/>
    <w:rsid w:val="00E649BB"/>
    <w:rsid w:val="00E702A9"/>
    <w:rsid w:val="00E719DF"/>
    <w:rsid w:val="00E721E5"/>
    <w:rsid w:val="00E72BDE"/>
    <w:rsid w:val="00E72FF9"/>
    <w:rsid w:val="00E73DDF"/>
    <w:rsid w:val="00E748C1"/>
    <w:rsid w:val="00E74A1D"/>
    <w:rsid w:val="00E74C84"/>
    <w:rsid w:val="00E779AE"/>
    <w:rsid w:val="00E81055"/>
    <w:rsid w:val="00E83D6A"/>
    <w:rsid w:val="00E84FA0"/>
    <w:rsid w:val="00E85726"/>
    <w:rsid w:val="00E8596E"/>
    <w:rsid w:val="00E9036F"/>
    <w:rsid w:val="00E933F9"/>
    <w:rsid w:val="00E952BE"/>
    <w:rsid w:val="00E953F9"/>
    <w:rsid w:val="00E96603"/>
    <w:rsid w:val="00E9694C"/>
    <w:rsid w:val="00E969D1"/>
    <w:rsid w:val="00EA2C70"/>
    <w:rsid w:val="00EA2D18"/>
    <w:rsid w:val="00EA3014"/>
    <w:rsid w:val="00EA4C03"/>
    <w:rsid w:val="00EA576A"/>
    <w:rsid w:val="00EA61AF"/>
    <w:rsid w:val="00EB0560"/>
    <w:rsid w:val="00EB086F"/>
    <w:rsid w:val="00EB0B5D"/>
    <w:rsid w:val="00EB1099"/>
    <w:rsid w:val="00EB26D9"/>
    <w:rsid w:val="00EB4AF5"/>
    <w:rsid w:val="00EB70D4"/>
    <w:rsid w:val="00EB7551"/>
    <w:rsid w:val="00EC0EE3"/>
    <w:rsid w:val="00EC1357"/>
    <w:rsid w:val="00EC1E35"/>
    <w:rsid w:val="00EC3AF8"/>
    <w:rsid w:val="00EC3B20"/>
    <w:rsid w:val="00EC451B"/>
    <w:rsid w:val="00EC5075"/>
    <w:rsid w:val="00ED04C2"/>
    <w:rsid w:val="00ED0F04"/>
    <w:rsid w:val="00ED13C2"/>
    <w:rsid w:val="00ED193D"/>
    <w:rsid w:val="00ED37BC"/>
    <w:rsid w:val="00ED6184"/>
    <w:rsid w:val="00ED6DA5"/>
    <w:rsid w:val="00ED78C8"/>
    <w:rsid w:val="00EE1873"/>
    <w:rsid w:val="00EE1D08"/>
    <w:rsid w:val="00EE1D55"/>
    <w:rsid w:val="00EE674F"/>
    <w:rsid w:val="00EE6DF3"/>
    <w:rsid w:val="00EE6E3E"/>
    <w:rsid w:val="00EF1F95"/>
    <w:rsid w:val="00EF2257"/>
    <w:rsid w:val="00EF25F6"/>
    <w:rsid w:val="00EF2B52"/>
    <w:rsid w:val="00EF3A1A"/>
    <w:rsid w:val="00EF4285"/>
    <w:rsid w:val="00EF5C7B"/>
    <w:rsid w:val="00F030C7"/>
    <w:rsid w:val="00F03C82"/>
    <w:rsid w:val="00F05004"/>
    <w:rsid w:val="00F06752"/>
    <w:rsid w:val="00F06CAD"/>
    <w:rsid w:val="00F0743D"/>
    <w:rsid w:val="00F076BA"/>
    <w:rsid w:val="00F07BB9"/>
    <w:rsid w:val="00F117D1"/>
    <w:rsid w:val="00F1335A"/>
    <w:rsid w:val="00F136DE"/>
    <w:rsid w:val="00F165CE"/>
    <w:rsid w:val="00F24A49"/>
    <w:rsid w:val="00F26870"/>
    <w:rsid w:val="00F27668"/>
    <w:rsid w:val="00F30616"/>
    <w:rsid w:val="00F320D1"/>
    <w:rsid w:val="00F37DD7"/>
    <w:rsid w:val="00F41611"/>
    <w:rsid w:val="00F422C6"/>
    <w:rsid w:val="00F4377A"/>
    <w:rsid w:val="00F43D01"/>
    <w:rsid w:val="00F45D17"/>
    <w:rsid w:val="00F514DB"/>
    <w:rsid w:val="00F53475"/>
    <w:rsid w:val="00F53684"/>
    <w:rsid w:val="00F54921"/>
    <w:rsid w:val="00F5516A"/>
    <w:rsid w:val="00F56935"/>
    <w:rsid w:val="00F573CB"/>
    <w:rsid w:val="00F6233C"/>
    <w:rsid w:val="00F62754"/>
    <w:rsid w:val="00F62836"/>
    <w:rsid w:val="00F63CAC"/>
    <w:rsid w:val="00F64147"/>
    <w:rsid w:val="00F641EF"/>
    <w:rsid w:val="00F64A0D"/>
    <w:rsid w:val="00F64E8A"/>
    <w:rsid w:val="00F66697"/>
    <w:rsid w:val="00F67862"/>
    <w:rsid w:val="00F70548"/>
    <w:rsid w:val="00F70719"/>
    <w:rsid w:val="00F712CA"/>
    <w:rsid w:val="00F71F4B"/>
    <w:rsid w:val="00F72BF0"/>
    <w:rsid w:val="00F73D4C"/>
    <w:rsid w:val="00F7402E"/>
    <w:rsid w:val="00F74CBE"/>
    <w:rsid w:val="00F76306"/>
    <w:rsid w:val="00F7761A"/>
    <w:rsid w:val="00F81B19"/>
    <w:rsid w:val="00F83B09"/>
    <w:rsid w:val="00F844DB"/>
    <w:rsid w:val="00F85F25"/>
    <w:rsid w:val="00F85F7E"/>
    <w:rsid w:val="00F90C86"/>
    <w:rsid w:val="00F91493"/>
    <w:rsid w:val="00F91DE3"/>
    <w:rsid w:val="00F92007"/>
    <w:rsid w:val="00F92A0E"/>
    <w:rsid w:val="00F97C82"/>
    <w:rsid w:val="00FA0D81"/>
    <w:rsid w:val="00FA2187"/>
    <w:rsid w:val="00FA2EF3"/>
    <w:rsid w:val="00FA4447"/>
    <w:rsid w:val="00FA5C31"/>
    <w:rsid w:val="00FA748B"/>
    <w:rsid w:val="00FB1047"/>
    <w:rsid w:val="00FB1776"/>
    <w:rsid w:val="00FB3859"/>
    <w:rsid w:val="00FB4B63"/>
    <w:rsid w:val="00FB6867"/>
    <w:rsid w:val="00FB6B24"/>
    <w:rsid w:val="00FB6D33"/>
    <w:rsid w:val="00FC0555"/>
    <w:rsid w:val="00FC1872"/>
    <w:rsid w:val="00FC22EF"/>
    <w:rsid w:val="00FC3DFC"/>
    <w:rsid w:val="00FC41C0"/>
    <w:rsid w:val="00FC4EC5"/>
    <w:rsid w:val="00FC7C0A"/>
    <w:rsid w:val="00FD09A3"/>
    <w:rsid w:val="00FD0B2A"/>
    <w:rsid w:val="00FD0ECF"/>
    <w:rsid w:val="00FD4FCD"/>
    <w:rsid w:val="00FD502F"/>
    <w:rsid w:val="00FE0D2F"/>
    <w:rsid w:val="00FE2011"/>
    <w:rsid w:val="00FE5A78"/>
    <w:rsid w:val="00FE6B95"/>
    <w:rsid w:val="00FE6C20"/>
    <w:rsid w:val="00FF0627"/>
    <w:rsid w:val="00FF0CEC"/>
    <w:rsid w:val="00FF2F9C"/>
    <w:rsid w:val="00FF3DA2"/>
    <w:rsid w:val="00FF7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80">
      <w:bodyDiv w:val="1"/>
      <w:marLeft w:val="0"/>
      <w:marRight w:val="0"/>
      <w:marTop w:val="0"/>
      <w:marBottom w:val="0"/>
      <w:divBdr>
        <w:top w:val="none" w:sz="0" w:space="0" w:color="auto"/>
        <w:left w:val="none" w:sz="0" w:space="0" w:color="auto"/>
        <w:bottom w:val="none" w:sz="0" w:space="0" w:color="auto"/>
        <w:right w:val="none" w:sz="0" w:space="0" w:color="auto"/>
      </w:divBdr>
      <w:divsChild>
        <w:div w:id="745614073">
          <w:marLeft w:val="0"/>
          <w:marRight w:val="0"/>
          <w:marTop w:val="0"/>
          <w:marBottom w:val="0"/>
          <w:divBdr>
            <w:top w:val="none" w:sz="0" w:space="0" w:color="auto"/>
            <w:left w:val="none" w:sz="0" w:space="0" w:color="auto"/>
            <w:bottom w:val="none" w:sz="0" w:space="0" w:color="auto"/>
            <w:right w:val="none" w:sz="0" w:space="0" w:color="auto"/>
          </w:divBdr>
        </w:div>
        <w:div w:id="599726099">
          <w:marLeft w:val="0"/>
          <w:marRight w:val="0"/>
          <w:marTop w:val="0"/>
          <w:marBottom w:val="0"/>
          <w:divBdr>
            <w:top w:val="none" w:sz="0" w:space="0" w:color="auto"/>
            <w:left w:val="none" w:sz="0" w:space="0" w:color="auto"/>
            <w:bottom w:val="none" w:sz="0" w:space="0" w:color="auto"/>
            <w:right w:val="none" w:sz="0" w:space="0" w:color="auto"/>
          </w:divBdr>
        </w:div>
        <w:div w:id="664623879">
          <w:marLeft w:val="0"/>
          <w:marRight w:val="0"/>
          <w:marTop w:val="0"/>
          <w:marBottom w:val="0"/>
          <w:divBdr>
            <w:top w:val="none" w:sz="0" w:space="0" w:color="auto"/>
            <w:left w:val="none" w:sz="0" w:space="0" w:color="auto"/>
            <w:bottom w:val="none" w:sz="0" w:space="0" w:color="auto"/>
            <w:right w:val="none" w:sz="0" w:space="0" w:color="auto"/>
          </w:divBdr>
        </w:div>
        <w:div w:id="958679570">
          <w:marLeft w:val="0"/>
          <w:marRight w:val="0"/>
          <w:marTop w:val="0"/>
          <w:marBottom w:val="0"/>
          <w:divBdr>
            <w:top w:val="none" w:sz="0" w:space="0" w:color="auto"/>
            <w:left w:val="none" w:sz="0" w:space="0" w:color="auto"/>
            <w:bottom w:val="none" w:sz="0" w:space="0" w:color="auto"/>
            <w:right w:val="none" w:sz="0" w:space="0" w:color="auto"/>
          </w:divBdr>
        </w:div>
        <w:div w:id="1166289730">
          <w:marLeft w:val="0"/>
          <w:marRight w:val="0"/>
          <w:marTop w:val="0"/>
          <w:marBottom w:val="0"/>
          <w:divBdr>
            <w:top w:val="none" w:sz="0" w:space="0" w:color="auto"/>
            <w:left w:val="none" w:sz="0" w:space="0" w:color="auto"/>
            <w:bottom w:val="none" w:sz="0" w:space="0" w:color="auto"/>
            <w:right w:val="none" w:sz="0" w:space="0" w:color="auto"/>
          </w:divBdr>
        </w:div>
        <w:div w:id="577907330">
          <w:marLeft w:val="0"/>
          <w:marRight w:val="0"/>
          <w:marTop w:val="0"/>
          <w:marBottom w:val="0"/>
          <w:divBdr>
            <w:top w:val="none" w:sz="0" w:space="0" w:color="auto"/>
            <w:left w:val="none" w:sz="0" w:space="0" w:color="auto"/>
            <w:bottom w:val="none" w:sz="0" w:space="0" w:color="auto"/>
            <w:right w:val="none" w:sz="0" w:space="0" w:color="auto"/>
          </w:divBdr>
        </w:div>
        <w:div w:id="1365518626">
          <w:marLeft w:val="0"/>
          <w:marRight w:val="0"/>
          <w:marTop w:val="0"/>
          <w:marBottom w:val="0"/>
          <w:divBdr>
            <w:top w:val="none" w:sz="0" w:space="0" w:color="auto"/>
            <w:left w:val="none" w:sz="0" w:space="0" w:color="auto"/>
            <w:bottom w:val="none" w:sz="0" w:space="0" w:color="auto"/>
            <w:right w:val="none" w:sz="0" w:space="0" w:color="auto"/>
          </w:divBdr>
        </w:div>
        <w:div w:id="16204133">
          <w:marLeft w:val="0"/>
          <w:marRight w:val="0"/>
          <w:marTop w:val="0"/>
          <w:marBottom w:val="0"/>
          <w:divBdr>
            <w:top w:val="none" w:sz="0" w:space="0" w:color="auto"/>
            <w:left w:val="none" w:sz="0" w:space="0" w:color="auto"/>
            <w:bottom w:val="none" w:sz="0" w:space="0" w:color="auto"/>
            <w:right w:val="none" w:sz="0" w:space="0" w:color="auto"/>
          </w:divBdr>
        </w:div>
        <w:div w:id="1700929704">
          <w:marLeft w:val="0"/>
          <w:marRight w:val="0"/>
          <w:marTop w:val="0"/>
          <w:marBottom w:val="0"/>
          <w:divBdr>
            <w:top w:val="none" w:sz="0" w:space="0" w:color="auto"/>
            <w:left w:val="none" w:sz="0" w:space="0" w:color="auto"/>
            <w:bottom w:val="none" w:sz="0" w:space="0" w:color="auto"/>
            <w:right w:val="none" w:sz="0" w:space="0" w:color="auto"/>
          </w:divBdr>
        </w:div>
        <w:div w:id="1348211758">
          <w:marLeft w:val="0"/>
          <w:marRight w:val="0"/>
          <w:marTop w:val="0"/>
          <w:marBottom w:val="0"/>
          <w:divBdr>
            <w:top w:val="none" w:sz="0" w:space="0" w:color="auto"/>
            <w:left w:val="none" w:sz="0" w:space="0" w:color="auto"/>
            <w:bottom w:val="none" w:sz="0" w:space="0" w:color="auto"/>
            <w:right w:val="none" w:sz="0" w:space="0" w:color="auto"/>
          </w:divBdr>
        </w:div>
        <w:div w:id="674041710">
          <w:marLeft w:val="0"/>
          <w:marRight w:val="0"/>
          <w:marTop w:val="0"/>
          <w:marBottom w:val="0"/>
          <w:divBdr>
            <w:top w:val="none" w:sz="0" w:space="0" w:color="auto"/>
            <w:left w:val="none" w:sz="0" w:space="0" w:color="auto"/>
            <w:bottom w:val="none" w:sz="0" w:space="0" w:color="auto"/>
            <w:right w:val="none" w:sz="0" w:space="0" w:color="auto"/>
          </w:divBdr>
        </w:div>
        <w:div w:id="1926572800">
          <w:marLeft w:val="0"/>
          <w:marRight w:val="0"/>
          <w:marTop w:val="0"/>
          <w:marBottom w:val="0"/>
          <w:divBdr>
            <w:top w:val="none" w:sz="0" w:space="0" w:color="auto"/>
            <w:left w:val="none" w:sz="0" w:space="0" w:color="auto"/>
            <w:bottom w:val="none" w:sz="0" w:space="0" w:color="auto"/>
            <w:right w:val="none" w:sz="0" w:space="0" w:color="auto"/>
          </w:divBdr>
        </w:div>
        <w:div w:id="754470820">
          <w:marLeft w:val="0"/>
          <w:marRight w:val="0"/>
          <w:marTop w:val="0"/>
          <w:marBottom w:val="0"/>
          <w:divBdr>
            <w:top w:val="none" w:sz="0" w:space="0" w:color="auto"/>
            <w:left w:val="none" w:sz="0" w:space="0" w:color="auto"/>
            <w:bottom w:val="none" w:sz="0" w:space="0" w:color="auto"/>
            <w:right w:val="none" w:sz="0" w:space="0" w:color="auto"/>
          </w:divBdr>
        </w:div>
        <w:div w:id="2004043042">
          <w:marLeft w:val="0"/>
          <w:marRight w:val="0"/>
          <w:marTop w:val="0"/>
          <w:marBottom w:val="0"/>
          <w:divBdr>
            <w:top w:val="none" w:sz="0" w:space="0" w:color="auto"/>
            <w:left w:val="none" w:sz="0" w:space="0" w:color="auto"/>
            <w:bottom w:val="none" w:sz="0" w:space="0" w:color="auto"/>
            <w:right w:val="none" w:sz="0" w:space="0" w:color="auto"/>
          </w:divBdr>
        </w:div>
        <w:div w:id="1079867585">
          <w:marLeft w:val="0"/>
          <w:marRight w:val="0"/>
          <w:marTop w:val="0"/>
          <w:marBottom w:val="0"/>
          <w:divBdr>
            <w:top w:val="none" w:sz="0" w:space="0" w:color="auto"/>
            <w:left w:val="none" w:sz="0" w:space="0" w:color="auto"/>
            <w:bottom w:val="none" w:sz="0" w:space="0" w:color="auto"/>
            <w:right w:val="none" w:sz="0" w:space="0" w:color="auto"/>
          </w:divBdr>
        </w:div>
        <w:div w:id="507451018">
          <w:marLeft w:val="0"/>
          <w:marRight w:val="0"/>
          <w:marTop w:val="0"/>
          <w:marBottom w:val="0"/>
          <w:divBdr>
            <w:top w:val="none" w:sz="0" w:space="0" w:color="auto"/>
            <w:left w:val="none" w:sz="0" w:space="0" w:color="auto"/>
            <w:bottom w:val="none" w:sz="0" w:space="0" w:color="auto"/>
            <w:right w:val="none" w:sz="0" w:space="0" w:color="auto"/>
          </w:divBdr>
        </w:div>
        <w:div w:id="1242714720">
          <w:marLeft w:val="0"/>
          <w:marRight w:val="0"/>
          <w:marTop w:val="0"/>
          <w:marBottom w:val="0"/>
          <w:divBdr>
            <w:top w:val="none" w:sz="0" w:space="0" w:color="auto"/>
            <w:left w:val="none" w:sz="0" w:space="0" w:color="auto"/>
            <w:bottom w:val="none" w:sz="0" w:space="0" w:color="auto"/>
            <w:right w:val="none" w:sz="0" w:space="0" w:color="auto"/>
          </w:divBdr>
        </w:div>
        <w:div w:id="1311132887">
          <w:marLeft w:val="0"/>
          <w:marRight w:val="0"/>
          <w:marTop w:val="0"/>
          <w:marBottom w:val="0"/>
          <w:divBdr>
            <w:top w:val="none" w:sz="0" w:space="0" w:color="auto"/>
            <w:left w:val="none" w:sz="0" w:space="0" w:color="auto"/>
            <w:bottom w:val="none" w:sz="0" w:space="0" w:color="auto"/>
            <w:right w:val="none" w:sz="0" w:space="0" w:color="auto"/>
          </w:divBdr>
        </w:div>
        <w:div w:id="96096115">
          <w:marLeft w:val="0"/>
          <w:marRight w:val="0"/>
          <w:marTop w:val="0"/>
          <w:marBottom w:val="0"/>
          <w:divBdr>
            <w:top w:val="none" w:sz="0" w:space="0" w:color="auto"/>
            <w:left w:val="none" w:sz="0" w:space="0" w:color="auto"/>
            <w:bottom w:val="none" w:sz="0" w:space="0" w:color="auto"/>
            <w:right w:val="none" w:sz="0" w:space="0" w:color="auto"/>
          </w:divBdr>
        </w:div>
        <w:div w:id="13464055">
          <w:marLeft w:val="0"/>
          <w:marRight w:val="0"/>
          <w:marTop w:val="0"/>
          <w:marBottom w:val="0"/>
          <w:divBdr>
            <w:top w:val="none" w:sz="0" w:space="0" w:color="auto"/>
            <w:left w:val="none" w:sz="0" w:space="0" w:color="auto"/>
            <w:bottom w:val="none" w:sz="0" w:space="0" w:color="auto"/>
            <w:right w:val="none" w:sz="0" w:space="0" w:color="auto"/>
          </w:divBdr>
        </w:div>
        <w:div w:id="665941794">
          <w:marLeft w:val="0"/>
          <w:marRight w:val="0"/>
          <w:marTop w:val="0"/>
          <w:marBottom w:val="0"/>
          <w:divBdr>
            <w:top w:val="none" w:sz="0" w:space="0" w:color="auto"/>
            <w:left w:val="none" w:sz="0" w:space="0" w:color="auto"/>
            <w:bottom w:val="none" w:sz="0" w:space="0" w:color="auto"/>
            <w:right w:val="none" w:sz="0" w:space="0" w:color="auto"/>
          </w:divBdr>
        </w:div>
      </w:divsChild>
    </w:div>
    <w:div w:id="23749689">
      <w:bodyDiv w:val="1"/>
      <w:marLeft w:val="0"/>
      <w:marRight w:val="0"/>
      <w:marTop w:val="0"/>
      <w:marBottom w:val="0"/>
      <w:divBdr>
        <w:top w:val="none" w:sz="0" w:space="0" w:color="auto"/>
        <w:left w:val="none" w:sz="0" w:space="0" w:color="auto"/>
        <w:bottom w:val="none" w:sz="0" w:space="0" w:color="auto"/>
        <w:right w:val="none" w:sz="0" w:space="0" w:color="auto"/>
      </w:divBdr>
    </w:div>
    <w:div w:id="100534274">
      <w:bodyDiv w:val="1"/>
      <w:marLeft w:val="0"/>
      <w:marRight w:val="0"/>
      <w:marTop w:val="0"/>
      <w:marBottom w:val="0"/>
      <w:divBdr>
        <w:top w:val="none" w:sz="0" w:space="0" w:color="auto"/>
        <w:left w:val="none" w:sz="0" w:space="0" w:color="auto"/>
        <w:bottom w:val="none" w:sz="0" w:space="0" w:color="auto"/>
        <w:right w:val="none" w:sz="0" w:space="0" w:color="auto"/>
      </w:divBdr>
    </w:div>
    <w:div w:id="220599965">
      <w:bodyDiv w:val="1"/>
      <w:marLeft w:val="0"/>
      <w:marRight w:val="0"/>
      <w:marTop w:val="0"/>
      <w:marBottom w:val="0"/>
      <w:divBdr>
        <w:top w:val="none" w:sz="0" w:space="0" w:color="auto"/>
        <w:left w:val="none" w:sz="0" w:space="0" w:color="auto"/>
        <w:bottom w:val="none" w:sz="0" w:space="0" w:color="auto"/>
        <w:right w:val="none" w:sz="0" w:space="0" w:color="auto"/>
      </w:divBdr>
    </w:div>
    <w:div w:id="294919453">
      <w:bodyDiv w:val="1"/>
      <w:marLeft w:val="0"/>
      <w:marRight w:val="0"/>
      <w:marTop w:val="0"/>
      <w:marBottom w:val="0"/>
      <w:divBdr>
        <w:top w:val="none" w:sz="0" w:space="0" w:color="auto"/>
        <w:left w:val="none" w:sz="0" w:space="0" w:color="auto"/>
        <w:bottom w:val="none" w:sz="0" w:space="0" w:color="auto"/>
        <w:right w:val="none" w:sz="0" w:space="0" w:color="auto"/>
      </w:divBdr>
    </w:div>
    <w:div w:id="350841010">
      <w:bodyDiv w:val="1"/>
      <w:marLeft w:val="0"/>
      <w:marRight w:val="0"/>
      <w:marTop w:val="0"/>
      <w:marBottom w:val="0"/>
      <w:divBdr>
        <w:top w:val="none" w:sz="0" w:space="0" w:color="auto"/>
        <w:left w:val="none" w:sz="0" w:space="0" w:color="auto"/>
        <w:bottom w:val="none" w:sz="0" w:space="0" w:color="auto"/>
        <w:right w:val="none" w:sz="0" w:space="0" w:color="auto"/>
      </w:divBdr>
    </w:div>
    <w:div w:id="355355648">
      <w:bodyDiv w:val="1"/>
      <w:marLeft w:val="0"/>
      <w:marRight w:val="0"/>
      <w:marTop w:val="0"/>
      <w:marBottom w:val="0"/>
      <w:divBdr>
        <w:top w:val="none" w:sz="0" w:space="0" w:color="auto"/>
        <w:left w:val="none" w:sz="0" w:space="0" w:color="auto"/>
        <w:bottom w:val="none" w:sz="0" w:space="0" w:color="auto"/>
        <w:right w:val="none" w:sz="0" w:space="0" w:color="auto"/>
      </w:divBdr>
      <w:divsChild>
        <w:div w:id="242228472">
          <w:marLeft w:val="0"/>
          <w:marRight w:val="0"/>
          <w:marTop w:val="0"/>
          <w:marBottom w:val="0"/>
          <w:divBdr>
            <w:top w:val="none" w:sz="0" w:space="0" w:color="auto"/>
            <w:left w:val="none" w:sz="0" w:space="0" w:color="auto"/>
            <w:bottom w:val="none" w:sz="0" w:space="0" w:color="auto"/>
            <w:right w:val="none" w:sz="0" w:space="0" w:color="auto"/>
          </w:divBdr>
        </w:div>
        <w:div w:id="1626234307">
          <w:marLeft w:val="0"/>
          <w:marRight w:val="0"/>
          <w:marTop w:val="0"/>
          <w:marBottom w:val="0"/>
          <w:divBdr>
            <w:top w:val="none" w:sz="0" w:space="0" w:color="auto"/>
            <w:left w:val="none" w:sz="0" w:space="0" w:color="auto"/>
            <w:bottom w:val="none" w:sz="0" w:space="0" w:color="auto"/>
            <w:right w:val="none" w:sz="0" w:space="0" w:color="auto"/>
          </w:divBdr>
        </w:div>
        <w:div w:id="1956020169">
          <w:marLeft w:val="0"/>
          <w:marRight w:val="0"/>
          <w:marTop w:val="0"/>
          <w:marBottom w:val="0"/>
          <w:divBdr>
            <w:top w:val="none" w:sz="0" w:space="0" w:color="auto"/>
            <w:left w:val="none" w:sz="0" w:space="0" w:color="auto"/>
            <w:bottom w:val="none" w:sz="0" w:space="0" w:color="auto"/>
            <w:right w:val="none" w:sz="0" w:space="0" w:color="auto"/>
          </w:divBdr>
        </w:div>
      </w:divsChild>
    </w:div>
    <w:div w:id="441806157">
      <w:bodyDiv w:val="1"/>
      <w:marLeft w:val="0"/>
      <w:marRight w:val="0"/>
      <w:marTop w:val="0"/>
      <w:marBottom w:val="0"/>
      <w:divBdr>
        <w:top w:val="none" w:sz="0" w:space="0" w:color="auto"/>
        <w:left w:val="none" w:sz="0" w:space="0" w:color="auto"/>
        <w:bottom w:val="none" w:sz="0" w:space="0" w:color="auto"/>
        <w:right w:val="none" w:sz="0" w:space="0" w:color="auto"/>
      </w:divBdr>
      <w:divsChild>
        <w:div w:id="2082555636">
          <w:marLeft w:val="0"/>
          <w:marRight w:val="0"/>
          <w:marTop w:val="0"/>
          <w:marBottom w:val="0"/>
          <w:divBdr>
            <w:top w:val="none" w:sz="0" w:space="0" w:color="auto"/>
            <w:left w:val="none" w:sz="0" w:space="0" w:color="auto"/>
            <w:bottom w:val="none" w:sz="0" w:space="0" w:color="auto"/>
            <w:right w:val="none" w:sz="0" w:space="0" w:color="auto"/>
          </w:divBdr>
        </w:div>
        <w:div w:id="633367931">
          <w:marLeft w:val="0"/>
          <w:marRight w:val="0"/>
          <w:marTop w:val="0"/>
          <w:marBottom w:val="0"/>
          <w:divBdr>
            <w:top w:val="none" w:sz="0" w:space="0" w:color="auto"/>
            <w:left w:val="none" w:sz="0" w:space="0" w:color="auto"/>
            <w:bottom w:val="none" w:sz="0" w:space="0" w:color="auto"/>
            <w:right w:val="none" w:sz="0" w:space="0" w:color="auto"/>
          </w:divBdr>
        </w:div>
        <w:div w:id="1046028620">
          <w:marLeft w:val="0"/>
          <w:marRight w:val="0"/>
          <w:marTop w:val="0"/>
          <w:marBottom w:val="0"/>
          <w:divBdr>
            <w:top w:val="none" w:sz="0" w:space="0" w:color="auto"/>
            <w:left w:val="none" w:sz="0" w:space="0" w:color="auto"/>
            <w:bottom w:val="none" w:sz="0" w:space="0" w:color="auto"/>
            <w:right w:val="none" w:sz="0" w:space="0" w:color="auto"/>
          </w:divBdr>
        </w:div>
        <w:div w:id="2020889010">
          <w:marLeft w:val="0"/>
          <w:marRight w:val="0"/>
          <w:marTop w:val="0"/>
          <w:marBottom w:val="0"/>
          <w:divBdr>
            <w:top w:val="none" w:sz="0" w:space="0" w:color="auto"/>
            <w:left w:val="none" w:sz="0" w:space="0" w:color="auto"/>
            <w:bottom w:val="none" w:sz="0" w:space="0" w:color="auto"/>
            <w:right w:val="none" w:sz="0" w:space="0" w:color="auto"/>
          </w:divBdr>
        </w:div>
        <w:div w:id="1082525772">
          <w:marLeft w:val="0"/>
          <w:marRight w:val="0"/>
          <w:marTop w:val="0"/>
          <w:marBottom w:val="0"/>
          <w:divBdr>
            <w:top w:val="none" w:sz="0" w:space="0" w:color="auto"/>
            <w:left w:val="none" w:sz="0" w:space="0" w:color="auto"/>
            <w:bottom w:val="none" w:sz="0" w:space="0" w:color="auto"/>
            <w:right w:val="none" w:sz="0" w:space="0" w:color="auto"/>
          </w:divBdr>
        </w:div>
        <w:div w:id="1608921770">
          <w:marLeft w:val="0"/>
          <w:marRight w:val="0"/>
          <w:marTop w:val="0"/>
          <w:marBottom w:val="0"/>
          <w:divBdr>
            <w:top w:val="none" w:sz="0" w:space="0" w:color="auto"/>
            <w:left w:val="none" w:sz="0" w:space="0" w:color="auto"/>
            <w:bottom w:val="none" w:sz="0" w:space="0" w:color="auto"/>
            <w:right w:val="none" w:sz="0" w:space="0" w:color="auto"/>
          </w:divBdr>
        </w:div>
        <w:div w:id="895045261">
          <w:marLeft w:val="0"/>
          <w:marRight w:val="0"/>
          <w:marTop w:val="0"/>
          <w:marBottom w:val="0"/>
          <w:divBdr>
            <w:top w:val="none" w:sz="0" w:space="0" w:color="auto"/>
            <w:left w:val="none" w:sz="0" w:space="0" w:color="auto"/>
            <w:bottom w:val="none" w:sz="0" w:space="0" w:color="auto"/>
            <w:right w:val="none" w:sz="0" w:space="0" w:color="auto"/>
          </w:divBdr>
        </w:div>
        <w:div w:id="439296241">
          <w:marLeft w:val="0"/>
          <w:marRight w:val="0"/>
          <w:marTop w:val="0"/>
          <w:marBottom w:val="0"/>
          <w:divBdr>
            <w:top w:val="none" w:sz="0" w:space="0" w:color="auto"/>
            <w:left w:val="none" w:sz="0" w:space="0" w:color="auto"/>
            <w:bottom w:val="none" w:sz="0" w:space="0" w:color="auto"/>
            <w:right w:val="none" w:sz="0" w:space="0" w:color="auto"/>
          </w:divBdr>
        </w:div>
        <w:div w:id="1052538568">
          <w:marLeft w:val="0"/>
          <w:marRight w:val="0"/>
          <w:marTop w:val="0"/>
          <w:marBottom w:val="0"/>
          <w:divBdr>
            <w:top w:val="none" w:sz="0" w:space="0" w:color="auto"/>
            <w:left w:val="none" w:sz="0" w:space="0" w:color="auto"/>
            <w:bottom w:val="none" w:sz="0" w:space="0" w:color="auto"/>
            <w:right w:val="none" w:sz="0" w:space="0" w:color="auto"/>
          </w:divBdr>
        </w:div>
        <w:div w:id="2094080868">
          <w:marLeft w:val="0"/>
          <w:marRight w:val="0"/>
          <w:marTop w:val="0"/>
          <w:marBottom w:val="0"/>
          <w:divBdr>
            <w:top w:val="none" w:sz="0" w:space="0" w:color="auto"/>
            <w:left w:val="none" w:sz="0" w:space="0" w:color="auto"/>
            <w:bottom w:val="none" w:sz="0" w:space="0" w:color="auto"/>
            <w:right w:val="none" w:sz="0" w:space="0" w:color="auto"/>
          </w:divBdr>
        </w:div>
        <w:div w:id="1137458435">
          <w:marLeft w:val="0"/>
          <w:marRight w:val="0"/>
          <w:marTop w:val="0"/>
          <w:marBottom w:val="0"/>
          <w:divBdr>
            <w:top w:val="none" w:sz="0" w:space="0" w:color="auto"/>
            <w:left w:val="none" w:sz="0" w:space="0" w:color="auto"/>
            <w:bottom w:val="none" w:sz="0" w:space="0" w:color="auto"/>
            <w:right w:val="none" w:sz="0" w:space="0" w:color="auto"/>
          </w:divBdr>
        </w:div>
        <w:div w:id="620304688">
          <w:marLeft w:val="0"/>
          <w:marRight w:val="0"/>
          <w:marTop w:val="0"/>
          <w:marBottom w:val="0"/>
          <w:divBdr>
            <w:top w:val="none" w:sz="0" w:space="0" w:color="auto"/>
            <w:left w:val="none" w:sz="0" w:space="0" w:color="auto"/>
            <w:bottom w:val="none" w:sz="0" w:space="0" w:color="auto"/>
            <w:right w:val="none" w:sz="0" w:space="0" w:color="auto"/>
          </w:divBdr>
        </w:div>
        <w:div w:id="1353528992">
          <w:marLeft w:val="0"/>
          <w:marRight w:val="0"/>
          <w:marTop w:val="0"/>
          <w:marBottom w:val="0"/>
          <w:divBdr>
            <w:top w:val="none" w:sz="0" w:space="0" w:color="auto"/>
            <w:left w:val="none" w:sz="0" w:space="0" w:color="auto"/>
            <w:bottom w:val="none" w:sz="0" w:space="0" w:color="auto"/>
            <w:right w:val="none" w:sz="0" w:space="0" w:color="auto"/>
          </w:divBdr>
        </w:div>
        <w:div w:id="964308101">
          <w:marLeft w:val="0"/>
          <w:marRight w:val="0"/>
          <w:marTop w:val="0"/>
          <w:marBottom w:val="0"/>
          <w:divBdr>
            <w:top w:val="none" w:sz="0" w:space="0" w:color="auto"/>
            <w:left w:val="none" w:sz="0" w:space="0" w:color="auto"/>
            <w:bottom w:val="none" w:sz="0" w:space="0" w:color="auto"/>
            <w:right w:val="none" w:sz="0" w:space="0" w:color="auto"/>
          </w:divBdr>
        </w:div>
        <w:div w:id="2028940949">
          <w:marLeft w:val="0"/>
          <w:marRight w:val="0"/>
          <w:marTop w:val="0"/>
          <w:marBottom w:val="0"/>
          <w:divBdr>
            <w:top w:val="none" w:sz="0" w:space="0" w:color="auto"/>
            <w:left w:val="none" w:sz="0" w:space="0" w:color="auto"/>
            <w:bottom w:val="none" w:sz="0" w:space="0" w:color="auto"/>
            <w:right w:val="none" w:sz="0" w:space="0" w:color="auto"/>
          </w:divBdr>
        </w:div>
        <w:div w:id="806824720">
          <w:marLeft w:val="0"/>
          <w:marRight w:val="0"/>
          <w:marTop w:val="0"/>
          <w:marBottom w:val="0"/>
          <w:divBdr>
            <w:top w:val="none" w:sz="0" w:space="0" w:color="auto"/>
            <w:left w:val="none" w:sz="0" w:space="0" w:color="auto"/>
            <w:bottom w:val="none" w:sz="0" w:space="0" w:color="auto"/>
            <w:right w:val="none" w:sz="0" w:space="0" w:color="auto"/>
          </w:divBdr>
        </w:div>
        <w:div w:id="118764907">
          <w:marLeft w:val="0"/>
          <w:marRight w:val="0"/>
          <w:marTop w:val="0"/>
          <w:marBottom w:val="0"/>
          <w:divBdr>
            <w:top w:val="none" w:sz="0" w:space="0" w:color="auto"/>
            <w:left w:val="none" w:sz="0" w:space="0" w:color="auto"/>
            <w:bottom w:val="none" w:sz="0" w:space="0" w:color="auto"/>
            <w:right w:val="none" w:sz="0" w:space="0" w:color="auto"/>
          </w:divBdr>
        </w:div>
        <w:div w:id="1422029131">
          <w:marLeft w:val="0"/>
          <w:marRight w:val="0"/>
          <w:marTop w:val="0"/>
          <w:marBottom w:val="0"/>
          <w:divBdr>
            <w:top w:val="none" w:sz="0" w:space="0" w:color="auto"/>
            <w:left w:val="none" w:sz="0" w:space="0" w:color="auto"/>
            <w:bottom w:val="none" w:sz="0" w:space="0" w:color="auto"/>
            <w:right w:val="none" w:sz="0" w:space="0" w:color="auto"/>
          </w:divBdr>
        </w:div>
        <w:div w:id="1643193655">
          <w:marLeft w:val="0"/>
          <w:marRight w:val="0"/>
          <w:marTop w:val="0"/>
          <w:marBottom w:val="0"/>
          <w:divBdr>
            <w:top w:val="none" w:sz="0" w:space="0" w:color="auto"/>
            <w:left w:val="none" w:sz="0" w:space="0" w:color="auto"/>
            <w:bottom w:val="none" w:sz="0" w:space="0" w:color="auto"/>
            <w:right w:val="none" w:sz="0" w:space="0" w:color="auto"/>
          </w:divBdr>
        </w:div>
        <w:div w:id="1146122511">
          <w:marLeft w:val="0"/>
          <w:marRight w:val="0"/>
          <w:marTop w:val="0"/>
          <w:marBottom w:val="0"/>
          <w:divBdr>
            <w:top w:val="none" w:sz="0" w:space="0" w:color="auto"/>
            <w:left w:val="none" w:sz="0" w:space="0" w:color="auto"/>
            <w:bottom w:val="none" w:sz="0" w:space="0" w:color="auto"/>
            <w:right w:val="none" w:sz="0" w:space="0" w:color="auto"/>
          </w:divBdr>
        </w:div>
        <w:div w:id="28343611">
          <w:marLeft w:val="0"/>
          <w:marRight w:val="0"/>
          <w:marTop w:val="0"/>
          <w:marBottom w:val="0"/>
          <w:divBdr>
            <w:top w:val="none" w:sz="0" w:space="0" w:color="auto"/>
            <w:left w:val="none" w:sz="0" w:space="0" w:color="auto"/>
            <w:bottom w:val="none" w:sz="0" w:space="0" w:color="auto"/>
            <w:right w:val="none" w:sz="0" w:space="0" w:color="auto"/>
          </w:divBdr>
        </w:div>
        <w:div w:id="1849975668">
          <w:marLeft w:val="0"/>
          <w:marRight w:val="0"/>
          <w:marTop w:val="0"/>
          <w:marBottom w:val="0"/>
          <w:divBdr>
            <w:top w:val="none" w:sz="0" w:space="0" w:color="auto"/>
            <w:left w:val="none" w:sz="0" w:space="0" w:color="auto"/>
            <w:bottom w:val="none" w:sz="0" w:space="0" w:color="auto"/>
            <w:right w:val="none" w:sz="0" w:space="0" w:color="auto"/>
          </w:divBdr>
        </w:div>
        <w:div w:id="1933707496">
          <w:marLeft w:val="0"/>
          <w:marRight w:val="0"/>
          <w:marTop w:val="0"/>
          <w:marBottom w:val="0"/>
          <w:divBdr>
            <w:top w:val="none" w:sz="0" w:space="0" w:color="auto"/>
            <w:left w:val="none" w:sz="0" w:space="0" w:color="auto"/>
            <w:bottom w:val="none" w:sz="0" w:space="0" w:color="auto"/>
            <w:right w:val="none" w:sz="0" w:space="0" w:color="auto"/>
          </w:divBdr>
        </w:div>
        <w:div w:id="1110978840">
          <w:marLeft w:val="0"/>
          <w:marRight w:val="0"/>
          <w:marTop w:val="0"/>
          <w:marBottom w:val="0"/>
          <w:divBdr>
            <w:top w:val="none" w:sz="0" w:space="0" w:color="auto"/>
            <w:left w:val="none" w:sz="0" w:space="0" w:color="auto"/>
            <w:bottom w:val="none" w:sz="0" w:space="0" w:color="auto"/>
            <w:right w:val="none" w:sz="0" w:space="0" w:color="auto"/>
          </w:divBdr>
        </w:div>
        <w:div w:id="2118333347">
          <w:marLeft w:val="0"/>
          <w:marRight w:val="0"/>
          <w:marTop w:val="0"/>
          <w:marBottom w:val="0"/>
          <w:divBdr>
            <w:top w:val="none" w:sz="0" w:space="0" w:color="auto"/>
            <w:left w:val="none" w:sz="0" w:space="0" w:color="auto"/>
            <w:bottom w:val="none" w:sz="0" w:space="0" w:color="auto"/>
            <w:right w:val="none" w:sz="0" w:space="0" w:color="auto"/>
          </w:divBdr>
        </w:div>
        <w:div w:id="63994169">
          <w:marLeft w:val="0"/>
          <w:marRight w:val="0"/>
          <w:marTop w:val="0"/>
          <w:marBottom w:val="0"/>
          <w:divBdr>
            <w:top w:val="none" w:sz="0" w:space="0" w:color="auto"/>
            <w:left w:val="none" w:sz="0" w:space="0" w:color="auto"/>
            <w:bottom w:val="none" w:sz="0" w:space="0" w:color="auto"/>
            <w:right w:val="none" w:sz="0" w:space="0" w:color="auto"/>
          </w:divBdr>
        </w:div>
      </w:divsChild>
    </w:div>
    <w:div w:id="451827804">
      <w:bodyDiv w:val="1"/>
      <w:marLeft w:val="0"/>
      <w:marRight w:val="0"/>
      <w:marTop w:val="0"/>
      <w:marBottom w:val="0"/>
      <w:divBdr>
        <w:top w:val="none" w:sz="0" w:space="0" w:color="auto"/>
        <w:left w:val="none" w:sz="0" w:space="0" w:color="auto"/>
        <w:bottom w:val="none" w:sz="0" w:space="0" w:color="auto"/>
        <w:right w:val="none" w:sz="0" w:space="0" w:color="auto"/>
      </w:divBdr>
    </w:div>
    <w:div w:id="472060350">
      <w:bodyDiv w:val="1"/>
      <w:marLeft w:val="0"/>
      <w:marRight w:val="0"/>
      <w:marTop w:val="0"/>
      <w:marBottom w:val="0"/>
      <w:divBdr>
        <w:top w:val="none" w:sz="0" w:space="0" w:color="auto"/>
        <w:left w:val="none" w:sz="0" w:space="0" w:color="auto"/>
        <w:bottom w:val="none" w:sz="0" w:space="0" w:color="auto"/>
        <w:right w:val="none" w:sz="0" w:space="0" w:color="auto"/>
      </w:divBdr>
      <w:divsChild>
        <w:div w:id="1941256964">
          <w:marLeft w:val="0"/>
          <w:marRight w:val="0"/>
          <w:marTop w:val="0"/>
          <w:marBottom w:val="0"/>
          <w:divBdr>
            <w:top w:val="none" w:sz="0" w:space="0" w:color="auto"/>
            <w:left w:val="none" w:sz="0" w:space="0" w:color="auto"/>
            <w:bottom w:val="none" w:sz="0" w:space="0" w:color="auto"/>
            <w:right w:val="none" w:sz="0" w:space="0" w:color="auto"/>
          </w:divBdr>
        </w:div>
        <w:div w:id="469178849">
          <w:marLeft w:val="0"/>
          <w:marRight w:val="0"/>
          <w:marTop w:val="0"/>
          <w:marBottom w:val="0"/>
          <w:divBdr>
            <w:top w:val="none" w:sz="0" w:space="0" w:color="auto"/>
            <w:left w:val="none" w:sz="0" w:space="0" w:color="auto"/>
            <w:bottom w:val="none" w:sz="0" w:space="0" w:color="auto"/>
            <w:right w:val="none" w:sz="0" w:space="0" w:color="auto"/>
          </w:divBdr>
        </w:div>
        <w:div w:id="1773284265">
          <w:marLeft w:val="0"/>
          <w:marRight w:val="0"/>
          <w:marTop w:val="0"/>
          <w:marBottom w:val="0"/>
          <w:divBdr>
            <w:top w:val="none" w:sz="0" w:space="0" w:color="auto"/>
            <w:left w:val="none" w:sz="0" w:space="0" w:color="auto"/>
            <w:bottom w:val="none" w:sz="0" w:space="0" w:color="auto"/>
            <w:right w:val="none" w:sz="0" w:space="0" w:color="auto"/>
          </w:divBdr>
        </w:div>
        <w:div w:id="2048139984">
          <w:marLeft w:val="0"/>
          <w:marRight w:val="0"/>
          <w:marTop w:val="0"/>
          <w:marBottom w:val="0"/>
          <w:divBdr>
            <w:top w:val="none" w:sz="0" w:space="0" w:color="auto"/>
            <w:left w:val="none" w:sz="0" w:space="0" w:color="auto"/>
            <w:bottom w:val="none" w:sz="0" w:space="0" w:color="auto"/>
            <w:right w:val="none" w:sz="0" w:space="0" w:color="auto"/>
          </w:divBdr>
        </w:div>
        <w:div w:id="158351983">
          <w:marLeft w:val="0"/>
          <w:marRight w:val="0"/>
          <w:marTop w:val="0"/>
          <w:marBottom w:val="0"/>
          <w:divBdr>
            <w:top w:val="none" w:sz="0" w:space="0" w:color="auto"/>
            <w:left w:val="none" w:sz="0" w:space="0" w:color="auto"/>
            <w:bottom w:val="none" w:sz="0" w:space="0" w:color="auto"/>
            <w:right w:val="none" w:sz="0" w:space="0" w:color="auto"/>
          </w:divBdr>
        </w:div>
        <w:div w:id="1113742697">
          <w:marLeft w:val="0"/>
          <w:marRight w:val="0"/>
          <w:marTop w:val="0"/>
          <w:marBottom w:val="0"/>
          <w:divBdr>
            <w:top w:val="none" w:sz="0" w:space="0" w:color="auto"/>
            <w:left w:val="none" w:sz="0" w:space="0" w:color="auto"/>
            <w:bottom w:val="none" w:sz="0" w:space="0" w:color="auto"/>
            <w:right w:val="none" w:sz="0" w:space="0" w:color="auto"/>
          </w:divBdr>
        </w:div>
      </w:divsChild>
    </w:div>
    <w:div w:id="596447509">
      <w:bodyDiv w:val="1"/>
      <w:marLeft w:val="0"/>
      <w:marRight w:val="0"/>
      <w:marTop w:val="0"/>
      <w:marBottom w:val="0"/>
      <w:divBdr>
        <w:top w:val="none" w:sz="0" w:space="0" w:color="auto"/>
        <w:left w:val="none" w:sz="0" w:space="0" w:color="auto"/>
        <w:bottom w:val="none" w:sz="0" w:space="0" w:color="auto"/>
        <w:right w:val="none" w:sz="0" w:space="0" w:color="auto"/>
      </w:divBdr>
      <w:divsChild>
        <w:div w:id="351537004">
          <w:marLeft w:val="0"/>
          <w:marRight w:val="0"/>
          <w:marTop w:val="0"/>
          <w:marBottom w:val="0"/>
          <w:divBdr>
            <w:top w:val="none" w:sz="0" w:space="0" w:color="auto"/>
            <w:left w:val="none" w:sz="0" w:space="0" w:color="auto"/>
            <w:bottom w:val="none" w:sz="0" w:space="0" w:color="auto"/>
            <w:right w:val="none" w:sz="0" w:space="0" w:color="auto"/>
          </w:divBdr>
        </w:div>
        <w:div w:id="1280183452">
          <w:marLeft w:val="0"/>
          <w:marRight w:val="0"/>
          <w:marTop w:val="0"/>
          <w:marBottom w:val="0"/>
          <w:divBdr>
            <w:top w:val="none" w:sz="0" w:space="0" w:color="auto"/>
            <w:left w:val="none" w:sz="0" w:space="0" w:color="auto"/>
            <w:bottom w:val="none" w:sz="0" w:space="0" w:color="auto"/>
            <w:right w:val="none" w:sz="0" w:space="0" w:color="auto"/>
          </w:divBdr>
        </w:div>
        <w:div w:id="1150899001">
          <w:marLeft w:val="0"/>
          <w:marRight w:val="0"/>
          <w:marTop w:val="0"/>
          <w:marBottom w:val="0"/>
          <w:divBdr>
            <w:top w:val="none" w:sz="0" w:space="0" w:color="auto"/>
            <w:left w:val="none" w:sz="0" w:space="0" w:color="auto"/>
            <w:bottom w:val="none" w:sz="0" w:space="0" w:color="auto"/>
            <w:right w:val="none" w:sz="0" w:space="0" w:color="auto"/>
          </w:divBdr>
        </w:div>
        <w:div w:id="1493376229">
          <w:marLeft w:val="0"/>
          <w:marRight w:val="0"/>
          <w:marTop w:val="0"/>
          <w:marBottom w:val="0"/>
          <w:divBdr>
            <w:top w:val="none" w:sz="0" w:space="0" w:color="auto"/>
            <w:left w:val="none" w:sz="0" w:space="0" w:color="auto"/>
            <w:bottom w:val="none" w:sz="0" w:space="0" w:color="auto"/>
            <w:right w:val="none" w:sz="0" w:space="0" w:color="auto"/>
          </w:divBdr>
        </w:div>
        <w:div w:id="128204584">
          <w:marLeft w:val="0"/>
          <w:marRight w:val="0"/>
          <w:marTop w:val="0"/>
          <w:marBottom w:val="0"/>
          <w:divBdr>
            <w:top w:val="none" w:sz="0" w:space="0" w:color="auto"/>
            <w:left w:val="none" w:sz="0" w:space="0" w:color="auto"/>
            <w:bottom w:val="none" w:sz="0" w:space="0" w:color="auto"/>
            <w:right w:val="none" w:sz="0" w:space="0" w:color="auto"/>
          </w:divBdr>
        </w:div>
        <w:div w:id="1828979556">
          <w:marLeft w:val="0"/>
          <w:marRight w:val="0"/>
          <w:marTop w:val="0"/>
          <w:marBottom w:val="0"/>
          <w:divBdr>
            <w:top w:val="none" w:sz="0" w:space="0" w:color="auto"/>
            <w:left w:val="none" w:sz="0" w:space="0" w:color="auto"/>
            <w:bottom w:val="none" w:sz="0" w:space="0" w:color="auto"/>
            <w:right w:val="none" w:sz="0" w:space="0" w:color="auto"/>
          </w:divBdr>
        </w:div>
        <w:div w:id="636378458">
          <w:marLeft w:val="0"/>
          <w:marRight w:val="0"/>
          <w:marTop w:val="0"/>
          <w:marBottom w:val="0"/>
          <w:divBdr>
            <w:top w:val="none" w:sz="0" w:space="0" w:color="auto"/>
            <w:left w:val="none" w:sz="0" w:space="0" w:color="auto"/>
            <w:bottom w:val="none" w:sz="0" w:space="0" w:color="auto"/>
            <w:right w:val="none" w:sz="0" w:space="0" w:color="auto"/>
          </w:divBdr>
        </w:div>
        <w:div w:id="1908372380">
          <w:marLeft w:val="0"/>
          <w:marRight w:val="0"/>
          <w:marTop w:val="0"/>
          <w:marBottom w:val="0"/>
          <w:divBdr>
            <w:top w:val="none" w:sz="0" w:space="0" w:color="auto"/>
            <w:left w:val="none" w:sz="0" w:space="0" w:color="auto"/>
            <w:bottom w:val="none" w:sz="0" w:space="0" w:color="auto"/>
            <w:right w:val="none" w:sz="0" w:space="0" w:color="auto"/>
          </w:divBdr>
        </w:div>
        <w:div w:id="1179782446">
          <w:marLeft w:val="0"/>
          <w:marRight w:val="0"/>
          <w:marTop w:val="0"/>
          <w:marBottom w:val="0"/>
          <w:divBdr>
            <w:top w:val="none" w:sz="0" w:space="0" w:color="auto"/>
            <w:left w:val="none" w:sz="0" w:space="0" w:color="auto"/>
            <w:bottom w:val="none" w:sz="0" w:space="0" w:color="auto"/>
            <w:right w:val="none" w:sz="0" w:space="0" w:color="auto"/>
          </w:divBdr>
        </w:div>
        <w:div w:id="1014499153">
          <w:marLeft w:val="0"/>
          <w:marRight w:val="0"/>
          <w:marTop w:val="0"/>
          <w:marBottom w:val="0"/>
          <w:divBdr>
            <w:top w:val="none" w:sz="0" w:space="0" w:color="auto"/>
            <w:left w:val="none" w:sz="0" w:space="0" w:color="auto"/>
            <w:bottom w:val="none" w:sz="0" w:space="0" w:color="auto"/>
            <w:right w:val="none" w:sz="0" w:space="0" w:color="auto"/>
          </w:divBdr>
        </w:div>
        <w:div w:id="1148015239">
          <w:marLeft w:val="0"/>
          <w:marRight w:val="0"/>
          <w:marTop w:val="0"/>
          <w:marBottom w:val="0"/>
          <w:divBdr>
            <w:top w:val="none" w:sz="0" w:space="0" w:color="auto"/>
            <w:left w:val="none" w:sz="0" w:space="0" w:color="auto"/>
            <w:bottom w:val="none" w:sz="0" w:space="0" w:color="auto"/>
            <w:right w:val="none" w:sz="0" w:space="0" w:color="auto"/>
          </w:divBdr>
        </w:div>
        <w:div w:id="464856676">
          <w:marLeft w:val="0"/>
          <w:marRight w:val="0"/>
          <w:marTop w:val="0"/>
          <w:marBottom w:val="0"/>
          <w:divBdr>
            <w:top w:val="none" w:sz="0" w:space="0" w:color="auto"/>
            <w:left w:val="none" w:sz="0" w:space="0" w:color="auto"/>
            <w:bottom w:val="none" w:sz="0" w:space="0" w:color="auto"/>
            <w:right w:val="none" w:sz="0" w:space="0" w:color="auto"/>
          </w:divBdr>
        </w:div>
        <w:div w:id="1697269950">
          <w:marLeft w:val="0"/>
          <w:marRight w:val="0"/>
          <w:marTop w:val="0"/>
          <w:marBottom w:val="0"/>
          <w:divBdr>
            <w:top w:val="none" w:sz="0" w:space="0" w:color="auto"/>
            <w:left w:val="none" w:sz="0" w:space="0" w:color="auto"/>
            <w:bottom w:val="none" w:sz="0" w:space="0" w:color="auto"/>
            <w:right w:val="none" w:sz="0" w:space="0" w:color="auto"/>
          </w:divBdr>
        </w:div>
        <w:div w:id="1293318165">
          <w:marLeft w:val="0"/>
          <w:marRight w:val="0"/>
          <w:marTop w:val="0"/>
          <w:marBottom w:val="0"/>
          <w:divBdr>
            <w:top w:val="none" w:sz="0" w:space="0" w:color="auto"/>
            <w:left w:val="none" w:sz="0" w:space="0" w:color="auto"/>
            <w:bottom w:val="none" w:sz="0" w:space="0" w:color="auto"/>
            <w:right w:val="none" w:sz="0" w:space="0" w:color="auto"/>
          </w:divBdr>
        </w:div>
        <w:div w:id="1936091607">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1528521198">
          <w:marLeft w:val="0"/>
          <w:marRight w:val="0"/>
          <w:marTop w:val="0"/>
          <w:marBottom w:val="0"/>
          <w:divBdr>
            <w:top w:val="none" w:sz="0" w:space="0" w:color="auto"/>
            <w:left w:val="none" w:sz="0" w:space="0" w:color="auto"/>
            <w:bottom w:val="none" w:sz="0" w:space="0" w:color="auto"/>
            <w:right w:val="none" w:sz="0" w:space="0" w:color="auto"/>
          </w:divBdr>
        </w:div>
        <w:div w:id="2124809168">
          <w:marLeft w:val="0"/>
          <w:marRight w:val="0"/>
          <w:marTop w:val="0"/>
          <w:marBottom w:val="0"/>
          <w:divBdr>
            <w:top w:val="none" w:sz="0" w:space="0" w:color="auto"/>
            <w:left w:val="none" w:sz="0" w:space="0" w:color="auto"/>
            <w:bottom w:val="none" w:sz="0" w:space="0" w:color="auto"/>
            <w:right w:val="none" w:sz="0" w:space="0" w:color="auto"/>
          </w:divBdr>
        </w:div>
        <w:div w:id="1173061146">
          <w:marLeft w:val="0"/>
          <w:marRight w:val="0"/>
          <w:marTop w:val="0"/>
          <w:marBottom w:val="0"/>
          <w:divBdr>
            <w:top w:val="none" w:sz="0" w:space="0" w:color="auto"/>
            <w:left w:val="none" w:sz="0" w:space="0" w:color="auto"/>
            <w:bottom w:val="none" w:sz="0" w:space="0" w:color="auto"/>
            <w:right w:val="none" w:sz="0" w:space="0" w:color="auto"/>
          </w:divBdr>
        </w:div>
        <w:div w:id="1697609258">
          <w:marLeft w:val="0"/>
          <w:marRight w:val="0"/>
          <w:marTop w:val="0"/>
          <w:marBottom w:val="0"/>
          <w:divBdr>
            <w:top w:val="none" w:sz="0" w:space="0" w:color="auto"/>
            <w:left w:val="none" w:sz="0" w:space="0" w:color="auto"/>
            <w:bottom w:val="none" w:sz="0" w:space="0" w:color="auto"/>
            <w:right w:val="none" w:sz="0" w:space="0" w:color="auto"/>
          </w:divBdr>
        </w:div>
        <w:div w:id="1176506130">
          <w:marLeft w:val="0"/>
          <w:marRight w:val="0"/>
          <w:marTop w:val="0"/>
          <w:marBottom w:val="0"/>
          <w:divBdr>
            <w:top w:val="none" w:sz="0" w:space="0" w:color="auto"/>
            <w:left w:val="none" w:sz="0" w:space="0" w:color="auto"/>
            <w:bottom w:val="none" w:sz="0" w:space="0" w:color="auto"/>
            <w:right w:val="none" w:sz="0" w:space="0" w:color="auto"/>
          </w:divBdr>
        </w:div>
        <w:div w:id="937442938">
          <w:marLeft w:val="0"/>
          <w:marRight w:val="0"/>
          <w:marTop w:val="0"/>
          <w:marBottom w:val="0"/>
          <w:divBdr>
            <w:top w:val="none" w:sz="0" w:space="0" w:color="auto"/>
            <w:left w:val="none" w:sz="0" w:space="0" w:color="auto"/>
            <w:bottom w:val="none" w:sz="0" w:space="0" w:color="auto"/>
            <w:right w:val="none" w:sz="0" w:space="0" w:color="auto"/>
          </w:divBdr>
        </w:div>
        <w:div w:id="2022849931">
          <w:marLeft w:val="0"/>
          <w:marRight w:val="0"/>
          <w:marTop w:val="0"/>
          <w:marBottom w:val="0"/>
          <w:divBdr>
            <w:top w:val="none" w:sz="0" w:space="0" w:color="auto"/>
            <w:left w:val="none" w:sz="0" w:space="0" w:color="auto"/>
            <w:bottom w:val="none" w:sz="0" w:space="0" w:color="auto"/>
            <w:right w:val="none" w:sz="0" w:space="0" w:color="auto"/>
          </w:divBdr>
        </w:div>
        <w:div w:id="267084229">
          <w:marLeft w:val="0"/>
          <w:marRight w:val="0"/>
          <w:marTop w:val="0"/>
          <w:marBottom w:val="0"/>
          <w:divBdr>
            <w:top w:val="none" w:sz="0" w:space="0" w:color="auto"/>
            <w:left w:val="none" w:sz="0" w:space="0" w:color="auto"/>
            <w:bottom w:val="none" w:sz="0" w:space="0" w:color="auto"/>
            <w:right w:val="none" w:sz="0" w:space="0" w:color="auto"/>
          </w:divBdr>
        </w:div>
        <w:div w:id="1931693984">
          <w:marLeft w:val="0"/>
          <w:marRight w:val="0"/>
          <w:marTop w:val="0"/>
          <w:marBottom w:val="0"/>
          <w:divBdr>
            <w:top w:val="none" w:sz="0" w:space="0" w:color="auto"/>
            <w:left w:val="none" w:sz="0" w:space="0" w:color="auto"/>
            <w:bottom w:val="none" w:sz="0" w:space="0" w:color="auto"/>
            <w:right w:val="none" w:sz="0" w:space="0" w:color="auto"/>
          </w:divBdr>
        </w:div>
        <w:div w:id="1369450858">
          <w:marLeft w:val="0"/>
          <w:marRight w:val="0"/>
          <w:marTop w:val="0"/>
          <w:marBottom w:val="0"/>
          <w:divBdr>
            <w:top w:val="none" w:sz="0" w:space="0" w:color="auto"/>
            <w:left w:val="none" w:sz="0" w:space="0" w:color="auto"/>
            <w:bottom w:val="none" w:sz="0" w:space="0" w:color="auto"/>
            <w:right w:val="none" w:sz="0" w:space="0" w:color="auto"/>
          </w:divBdr>
        </w:div>
        <w:div w:id="1437826267">
          <w:marLeft w:val="0"/>
          <w:marRight w:val="0"/>
          <w:marTop w:val="0"/>
          <w:marBottom w:val="0"/>
          <w:divBdr>
            <w:top w:val="none" w:sz="0" w:space="0" w:color="auto"/>
            <w:left w:val="none" w:sz="0" w:space="0" w:color="auto"/>
            <w:bottom w:val="none" w:sz="0" w:space="0" w:color="auto"/>
            <w:right w:val="none" w:sz="0" w:space="0" w:color="auto"/>
          </w:divBdr>
        </w:div>
        <w:div w:id="56129465">
          <w:marLeft w:val="0"/>
          <w:marRight w:val="0"/>
          <w:marTop w:val="0"/>
          <w:marBottom w:val="0"/>
          <w:divBdr>
            <w:top w:val="none" w:sz="0" w:space="0" w:color="auto"/>
            <w:left w:val="none" w:sz="0" w:space="0" w:color="auto"/>
            <w:bottom w:val="none" w:sz="0" w:space="0" w:color="auto"/>
            <w:right w:val="none" w:sz="0" w:space="0" w:color="auto"/>
          </w:divBdr>
        </w:div>
        <w:div w:id="321354035">
          <w:marLeft w:val="0"/>
          <w:marRight w:val="0"/>
          <w:marTop w:val="0"/>
          <w:marBottom w:val="0"/>
          <w:divBdr>
            <w:top w:val="none" w:sz="0" w:space="0" w:color="auto"/>
            <w:left w:val="none" w:sz="0" w:space="0" w:color="auto"/>
            <w:bottom w:val="none" w:sz="0" w:space="0" w:color="auto"/>
            <w:right w:val="none" w:sz="0" w:space="0" w:color="auto"/>
          </w:divBdr>
        </w:div>
        <w:div w:id="899285294">
          <w:marLeft w:val="0"/>
          <w:marRight w:val="0"/>
          <w:marTop w:val="0"/>
          <w:marBottom w:val="0"/>
          <w:divBdr>
            <w:top w:val="none" w:sz="0" w:space="0" w:color="auto"/>
            <w:left w:val="none" w:sz="0" w:space="0" w:color="auto"/>
            <w:bottom w:val="none" w:sz="0" w:space="0" w:color="auto"/>
            <w:right w:val="none" w:sz="0" w:space="0" w:color="auto"/>
          </w:divBdr>
        </w:div>
        <w:div w:id="1558784364">
          <w:marLeft w:val="0"/>
          <w:marRight w:val="0"/>
          <w:marTop w:val="0"/>
          <w:marBottom w:val="0"/>
          <w:divBdr>
            <w:top w:val="none" w:sz="0" w:space="0" w:color="auto"/>
            <w:left w:val="none" w:sz="0" w:space="0" w:color="auto"/>
            <w:bottom w:val="none" w:sz="0" w:space="0" w:color="auto"/>
            <w:right w:val="none" w:sz="0" w:space="0" w:color="auto"/>
          </w:divBdr>
        </w:div>
        <w:div w:id="563487938">
          <w:marLeft w:val="0"/>
          <w:marRight w:val="0"/>
          <w:marTop w:val="0"/>
          <w:marBottom w:val="0"/>
          <w:divBdr>
            <w:top w:val="none" w:sz="0" w:space="0" w:color="auto"/>
            <w:left w:val="none" w:sz="0" w:space="0" w:color="auto"/>
            <w:bottom w:val="none" w:sz="0" w:space="0" w:color="auto"/>
            <w:right w:val="none" w:sz="0" w:space="0" w:color="auto"/>
          </w:divBdr>
        </w:div>
        <w:div w:id="847646052">
          <w:marLeft w:val="0"/>
          <w:marRight w:val="0"/>
          <w:marTop w:val="0"/>
          <w:marBottom w:val="0"/>
          <w:divBdr>
            <w:top w:val="none" w:sz="0" w:space="0" w:color="auto"/>
            <w:left w:val="none" w:sz="0" w:space="0" w:color="auto"/>
            <w:bottom w:val="none" w:sz="0" w:space="0" w:color="auto"/>
            <w:right w:val="none" w:sz="0" w:space="0" w:color="auto"/>
          </w:divBdr>
        </w:div>
        <w:div w:id="921641135">
          <w:marLeft w:val="0"/>
          <w:marRight w:val="0"/>
          <w:marTop w:val="0"/>
          <w:marBottom w:val="0"/>
          <w:divBdr>
            <w:top w:val="none" w:sz="0" w:space="0" w:color="auto"/>
            <w:left w:val="none" w:sz="0" w:space="0" w:color="auto"/>
            <w:bottom w:val="none" w:sz="0" w:space="0" w:color="auto"/>
            <w:right w:val="none" w:sz="0" w:space="0" w:color="auto"/>
          </w:divBdr>
        </w:div>
        <w:div w:id="1937400345">
          <w:marLeft w:val="0"/>
          <w:marRight w:val="0"/>
          <w:marTop w:val="0"/>
          <w:marBottom w:val="0"/>
          <w:divBdr>
            <w:top w:val="none" w:sz="0" w:space="0" w:color="auto"/>
            <w:left w:val="none" w:sz="0" w:space="0" w:color="auto"/>
            <w:bottom w:val="none" w:sz="0" w:space="0" w:color="auto"/>
            <w:right w:val="none" w:sz="0" w:space="0" w:color="auto"/>
          </w:divBdr>
        </w:div>
        <w:div w:id="153760924">
          <w:marLeft w:val="0"/>
          <w:marRight w:val="0"/>
          <w:marTop w:val="0"/>
          <w:marBottom w:val="0"/>
          <w:divBdr>
            <w:top w:val="none" w:sz="0" w:space="0" w:color="auto"/>
            <w:left w:val="none" w:sz="0" w:space="0" w:color="auto"/>
            <w:bottom w:val="none" w:sz="0" w:space="0" w:color="auto"/>
            <w:right w:val="none" w:sz="0" w:space="0" w:color="auto"/>
          </w:divBdr>
        </w:div>
        <w:div w:id="1725368911">
          <w:marLeft w:val="0"/>
          <w:marRight w:val="0"/>
          <w:marTop w:val="0"/>
          <w:marBottom w:val="0"/>
          <w:divBdr>
            <w:top w:val="none" w:sz="0" w:space="0" w:color="auto"/>
            <w:left w:val="none" w:sz="0" w:space="0" w:color="auto"/>
            <w:bottom w:val="none" w:sz="0" w:space="0" w:color="auto"/>
            <w:right w:val="none" w:sz="0" w:space="0" w:color="auto"/>
          </w:divBdr>
        </w:div>
        <w:div w:id="8259116">
          <w:marLeft w:val="0"/>
          <w:marRight w:val="0"/>
          <w:marTop w:val="0"/>
          <w:marBottom w:val="0"/>
          <w:divBdr>
            <w:top w:val="none" w:sz="0" w:space="0" w:color="auto"/>
            <w:left w:val="none" w:sz="0" w:space="0" w:color="auto"/>
            <w:bottom w:val="none" w:sz="0" w:space="0" w:color="auto"/>
            <w:right w:val="none" w:sz="0" w:space="0" w:color="auto"/>
          </w:divBdr>
        </w:div>
        <w:div w:id="1370062060">
          <w:marLeft w:val="0"/>
          <w:marRight w:val="0"/>
          <w:marTop w:val="0"/>
          <w:marBottom w:val="0"/>
          <w:divBdr>
            <w:top w:val="none" w:sz="0" w:space="0" w:color="auto"/>
            <w:left w:val="none" w:sz="0" w:space="0" w:color="auto"/>
            <w:bottom w:val="none" w:sz="0" w:space="0" w:color="auto"/>
            <w:right w:val="none" w:sz="0" w:space="0" w:color="auto"/>
          </w:divBdr>
        </w:div>
        <w:div w:id="510950096">
          <w:marLeft w:val="0"/>
          <w:marRight w:val="0"/>
          <w:marTop w:val="0"/>
          <w:marBottom w:val="0"/>
          <w:divBdr>
            <w:top w:val="none" w:sz="0" w:space="0" w:color="auto"/>
            <w:left w:val="none" w:sz="0" w:space="0" w:color="auto"/>
            <w:bottom w:val="none" w:sz="0" w:space="0" w:color="auto"/>
            <w:right w:val="none" w:sz="0" w:space="0" w:color="auto"/>
          </w:divBdr>
        </w:div>
      </w:divsChild>
    </w:div>
    <w:div w:id="605191094">
      <w:bodyDiv w:val="1"/>
      <w:marLeft w:val="0"/>
      <w:marRight w:val="0"/>
      <w:marTop w:val="0"/>
      <w:marBottom w:val="0"/>
      <w:divBdr>
        <w:top w:val="none" w:sz="0" w:space="0" w:color="auto"/>
        <w:left w:val="none" w:sz="0" w:space="0" w:color="auto"/>
        <w:bottom w:val="none" w:sz="0" w:space="0" w:color="auto"/>
        <w:right w:val="none" w:sz="0" w:space="0" w:color="auto"/>
      </w:divBdr>
      <w:divsChild>
        <w:div w:id="24449325">
          <w:marLeft w:val="0"/>
          <w:marRight w:val="0"/>
          <w:marTop w:val="0"/>
          <w:marBottom w:val="0"/>
          <w:divBdr>
            <w:top w:val="none" w:sz="0" w:space="0" w:color="auto"/>
            <w:left w:val="none" w:sz="0" w:space="0" w:color="auto"/>
            <w:bottom w:val="none" w:sz="0" w:space="0" w:color="auto"/>
            <w:right w:val="none" w:sz="0" w:space="0" w:color="auto"/>
          </w:divBdr>
        </w:div>
        <w:div w:id="1895384073">
          <w:marLeft w:val="0"/>
          <w:marRight w:val="0"/>
          <w:marTop w:val="0"/>
          <w:marBottom w:val="0"/>
          <w:divBdr>
            <w:top w:val="none" w:sz="0" w:space="0" w:color="auto"/>
            <w:left w:val="none" w:sz="0" w:space="0" w:color="auto"/>
            <w:bottom w:val="none" w:sz="0" w:space="0" w:color="auto"/>
            <w:right w:val="none" w:sz="0" w:space="0" w:color="auto"/>
          </w:divBdr>
        </w:div>
        <w:div w:id="933324452">
          <w:marLeft w:val="0"/>
          <w:marRight w:val="0"/>
          <w:marTop w:val="0"/>
          <w:marBottom w:val="0"/>
          <w:divBdr>
            <w:top w:val="none" w:sz="0" w:space="0" w:color="auto"/>
            <w:left w:val="none" w:sz="0" w:space="0" w:color="auto"/>
            <w:bottom w:val="none" w:sz="0" w:space="0" w:color="auto"/>
            <w:right w:val="none" w:sz="0" w:space="0" w:color="auto"/>
          </w:divBdr>
        </w:div>
        <w:div w:id="1031998875">
          <w:marLeft w:val="0"/>
          <w:marRight w:val="0"/>
          <w:marTop w:val="0"/>
          <w:marBottom w:val="0"/>
          <w:divBdr>
            <w:top w:val="none" w:sz="0" w:space="0" w:color="auto"/>
            <w:left w:val="none" w:sz="0" w:space="0" w:color="auto"/>
            <w:bottom w:val="none" w:sz="0" w:space="0" w:color="auto"/>
            <w:right w:val="none" w:sz="0" w:space="0" w:color="auto"/>
          </w:divBdr>
        </w:div>
        <w:div w:id="1899168247">
          <w:marLeft w:val="0"/>
          <w:marRight w:val="0"/>
          <w:marTop w:val="0"/>
          <w:marBottom w:val="0"/>
          <w:divBdr>
            <w:top w:val="none" w:sz="0" w:space="0" w:color="auto"/>
            <w:left w:val="none" w:sz="0" w:space="0" w:color="auto"/>
            <w:bottom w:val="none" w:sz="0" w:space="0" w:color="auto"/>
            <w:right w:val="none" w:sz="0" w:space="0" w:color="auto"/>
          </w:divBdr>
        </w:div>
        <w:div w:id="1443453181">
          <w:marLeft w:val="0"/>
          <w:marRight w:val="0"/>
          <w:marTop w:val="0"/>
          <w:marBottom w:val="0"/>
          <w:divBdr>
            <w:top w:val="none" w:sz="0" w:space="0" w:color="auto"/>
            <w:left w:val="none" w:sz="0" w:space="0" w:color="auto"/>
            <w:bottom w:val="none" w:sz="0" w:space="0" w:color="auto"/>
            <w:right w:val="none" w:sz="0" w:space="0" w:color="auto"/>
          </w:divBdr>
        </w:div>
        <w:div w:id="55783956">
          <w:marLeft w:val="0"/>
          <w:marRight w:val="0"/>
          <w:marTop w:val="0"/>
          <w:marBottom w:val="0"/>
          <w:divBdr>
            <w:top w:val="none" w:sz="0" w:space="0" w:color="auto"/>
            <w:left w:val="none" w:sz="0" w:space="0" w:color="auto"/>
            <w:bottom w:val="none" w:sz="0" w:space="0" w:color="auto"/>
            <w:right w:val="none" w:sz="0" w:space="0" w:color="auto"/>
          </w:divBdr>
        </w:div>
        <w:div w:id="906233038">
          <w:marLeft w:val="0"/>
          <w:marRight w:val="0"/>
          <w:marTop w:val="0"/>
          <w:marBottom w:val="0"/>
          <w:divBdr>
            <w:top w:val="none" w:sz="0" w:space="0" w:color="auto"/>
            <w:left w:val="none" w:sz="0" w:space="0" w:color="auto"/>
            <w:bottom w:val="none" w:sz="0" w:space="0" w:color="auto"/>
            <w:right w:val="none" w:sz="0" w:space="0" w:color="auto"/>
          </w:divBdr>
        </w:div>
        <w:div w:id="1479029039">
          <w:marLeft w:val="0"/>
          <w:marRight w:val="0"/>
          <w:marTop w:val="0"/>
          <w:marBottom w:val="0"/>
          <w:divBdr>
            <w:top w:val="none" w:sz="0" w:space="0" w:color="auto"/>
            <w:left w:val="none" w:sz="0" w:space="0" w:color="auto"/>
            <w:bottom w:val="none" w:sz="0" w:space="0" w:color="auto"/>
            <w:right w:val="none" w:sz="0" w:space="0" w:color="auto"/>
          </w:divBdr>
        </w:div>
        <w:div w:id="1869023178">
          <w:marLeft w:val="0"/>
          <w:marRight w:val="0"/>
          <w:marTop w:val="0"/>
          <w:marBottom w:val="0"/>
          <w:divBdr>
            <w:top w:val="none" w:sz="0" w:space="0" w:color="auto"/>
            <w:left w:val="none" w:sz="0" w:space="0" w:color="auto"/>
            <w:bottom w:val="none" w:sz="0" w:space="0" w:color="auto"/>
            <w:right w:val="none" w:sz="0" w:space="0" w:color="auto"/>
          </w:divBdr>
        </w:div>
        <w:div w:id="1372799441">
          <w:marLeft w:val="0"/>
          <w:marRight w:val="0"/>
          <w:marTop w:val="0"/>
          <w:marBottom w:val="0"/>
          <w:divBdr>
            <w:top w:val="none" w:sz="0" w:space="0" w:color="auto"/>
            <w:left w:val="none" w:sz="0" w:space="0" w:color="auto"/>
            <w:bottom w:val="none" w:sz="0" w:space="0" w:color="auto"/>
            <w:right w:val="none" w:sz="0" w:space="0" w:color="auto"/>
          </w:divBdr>
        </w:div>
        <w:div w:id="2004817219">
          <w:marLeft w:val="0"/>
          <w:marRight w:val="0"/>
          <w:marTop w:val="0"/>
          <w:marBottom w:val="0"/>
          <w:divBdr>
            <w:top w:val="none" w:sz="0" w:space="0" w:color="auto"/>
            <w:left w:val="none" w:sz="0" w:space="0" w:color="auto"/>
            <w:bottom w:val="none" w:sz="0" w:space="0" w:color="auto"/>
            <w:right w:val="none" w:sz="0" w:space="0" w:color="auto"/>
          </w:divBdr>
        </w:div>
        <w:div w:id="1225222267">
          <w:marLeft w:val="0"/>
          <w:marRight w:val="0"/>
          <w:marTop w:val="0"/>
          <w:marBottom w:val="0"/>
          <w:divBdr>
            <w:top w:val="none" w:sz="0" w:space="0" w:color="auto"/>
            <w:left w:val="none" w:sz="0" w:space="0" w:color="auto"/>
            <w:bottom w:val="none" w:sz="0" w:space="0" w:color="auto"/>
            <w:right w:val="none" w:sz="0" w:space="0" w:color="auto"/>
          </w:divBdr>
        </w:div>
        <w:div w:id="1288661823">
          <w:marLeft w:val="0"/>
          <w:marRight w:val="0"/>
          <w:marTop w:val="0"/>
          <w:marBottom w:val="0"/>
          <w:divBdr>
            <w:top w:val="none" w:sz="0" w:space="0" w:color="auto"/>
            <w:left w:val="none" w:sz="0" w:space="0" w:color="auto"/>
            <w:bottom w:val="none" w:sz="0" w:space="0" w:color="auto"/>
            <w:right w:val="none" w:sz="0" w:space="0" w:color="auto"/>
          </w:divBdr>
        </w:div>
        <w:div w:id="115487214">
          <w:marLeft w:val="0"/>
          <w:marRight w:val="0"/>
          <w:marTop w:val="0"/>
          <w:marBottom w:val="0"/>
          <w:divBdr>
            <w:top w:val="none" w:sz="0" w:space="0" w:color="auto"/>
            <w:left w:val="none" w:sz="0" w:space="0" w:color="auto"/>
            <w:bottom w:val="none" w:sz="0" w:space="0" w:color="auto"/>
            <w:right w:val="none" w:sz="0" w:space="0" w:color="auto"/>
          </w:divBdr>
        </w:div>
        <w:div w:id="219024705">
          <w:marLeft w:val="0"/>
          <w:marRight w:val="0"/>
          <w:marTop w:val="0"/>
          <w:marBottom w:val="0"/>
          <w:divBdr>
            <w:top w:val="none" w:sz="0" w:space="0" w:color="auto"/>
            <w:left w:val="none" w:sz="0" w:space="0" w:color="auto"/>
            <w:bottom w:val="none" w:sz="0" w:space="0" w:color="auto"/>
            <w:right w:val="none" w:sz="0" w:space="0" w:color="auto"/>
          </w:divBdr>
        </w:div>
        <w:div w:id="301732824">
          <w:marLeft w:val="0"/>
          <w:marRight w:val="0"/>
          <w:marTop w:val="0"/>
          <w:marBottom w:val="0"/>
          <w:divBdr>
            <w:top w:val="none" w:sz="0" w:space="0" w:color="auto"/>
            <w:left w:val="none" w:sz="0" w:space="0" w:color="auto"/>
            <w:bottom w:val="none" w:sz="0" w:space="0" w:color="auto"/>
            <w:right w:val="none" w:sz="0" w:space="0" w:color="auto"/>
          </w:divBdr>
        </w:div>
        <w:div w:id="1674143329">
          <w:marLeft w:val="0"/>
          <w:marRight w:val="0"/>
          <w:marTop w:val="0"/>
          <w:marBottom w:val="0"/>
          <w:divBdr>
            <w:top w:val="none" w:sz="0" w:space="0" w:color="auto"/>
            <w:left w:val="none" w:sz="0" w:space="0" w:color="auto"/>
            <w:bottom w:val="none" w:sz="0" w:space="0" w:color="auto"/>
            <w:right w:val="none" w:sz="0" w:space="0" w:color="auto"/>
          </w:divBdr>
        </w:div>
        <w:div w:id="1105812558">
          <w:marLeft w:val="0"/>
          <w:marRight w:val="0"/>
          <w:marTop w:val="0"/>
          <w:marBottom w:val="0"/>
          <w:divBdr>
            <w:top w:val="none" w:sz="0" w:space="0" w:color="auto"/>
            <w:left w:val="none" w:sz="0" w:space="0" w:color="auto"/>
            <w:bottom w:val="none" w:sz="0" w:space="0" w:color="auto"/>
            <w:right w:val="none" w:sz="0" w:space="0" w:color="auto"/>
          </w:divBdr>
        </w:div>
        <w:div w:id="1341472687">
          <w:marLeft w:val="0"/>
          <w:marRight w:val="0"/>
          <w:marTop w:val="0"/>
          <w:marBottom w:val="0"/>
          <w:divBdr>
            <w:top w:val="none" w:sz="0" w:space="0" w:color="auto"/>
            <w:left w:val="none" w:sz="0" w:space="0" w:color="auto"/>
            <w:bottom w:val="none" w:sz="0" w:space="0" w:color="auto"/>
            <w:right w:val="none" w:sz="0" w:space="0" w:color="auto"/>
          </w:divBdr>
        </w:div>
        <w:div w:id="990864912">
          <w:marLeft w:val="0"/>
          <w:marRight w:val="0"/>
          <w:marTop w:val="0"/>
          <w:marBottom w:val="0"/>
          <w:divBdr>
            <w:top w:val="none" w:sz="0" w:space="0" w:color="auto"/>
            <w:left w:val="none" w:sz="0" w:space="0" w:color="auto"/>
            <w:bottom w:val="none" w:sz="0" w:space="0" w:color="auto"/>
            <w:right w:val="none" w:sz="0" w:space="0" w:color="auto"/>
          </w:divBdr>
        </w:div>
      </w:divsChild>
    </w:div>
    <w:div w:id="627902687">
      <w:bodyDiv w:val="1"/>
      <w:marLeft w:val="0"/>
      <w:marRight w:val="0"/>
      <w:marTop w:val="0"/>
      <w:marBottom w:val="0"/>
      <w:divBdr>
        <w:top w:val="none" w:sz="0" w:space="0" w:color="auto"/>
        <w:left w:val="none" w:sz="0" w:space="0" w:color="auto"/>
        <w:bottom w:val="none" w:sz="0" w:space="0" w:color="auto"/>
        <w:right w:val="none" w:sz="0" w:space="0" w:color="auto"/>
      </w:divBdr>
      <w:divsChild>
        <w:div w:id="1169949692">
          <w:marLeft w:val="0"/>
          <w:marRight w:val="0"/>
          <w:marTop w:val="0"/>
          <w:marBottom w:val="0"/>
          <w:divBdr>
            <w:top w:val="none" w:sz="0" w:space="0" w:color="auto"/>
            <w:left w:val="none" w:sz="0" w:space="0" w:color="auto"/>
            <w:bottom w:val="none" w:sz="0" w:space="0" w:color="auto"/>
            <w:right w:val="none" w:sz="0" w:space="0" w:color="auto"/>
          </w:divBdr>
        </w:div>
        <w:div w:id="1468939720">
          <w:marLeft w:val="0"/>
          <w:marRight w:val="0"/>
          <w:marTop w:val="0"/>
          <w:marBottom w:val="0"/>
          <w:divBdr>
            <w:top w:val="none" w:sz="0" w:space="0" w:color="auto"/>
            <w:left w:val="none" w:sz="0" w:space="0" w:color="auto"/>
            <w:bottom w:val="none" w:sz="0" w:space="0" w:color="auto"/>
            <w:right w:val="none" w:sz="0" w:space="0" w:color="auto"/>
          </w:divBdr>
        </w:div>
        <w:div w:id="1972519168">
          <w:marLeft w:val="0"/>
          <w:marRight w:val="0"/>
          <w:marTop w:val="0"/>
          <w:marBottom w:val="0"/>
          <w:divBdr>
            <w:top w:val="none" w:sz="0" w:space="0" w:color="auto"/>
            <w:left w:val="none" w:sz="0" w:space="0" w:color="auto"/>
            <w:bottom w:val="none" w:sz="0" w:space="0" w:color="auto"/>
            <w:right w:val="none" w:sz="0" w:space="0" w:color="auto"/>
          </w:divBdr>
        </w:div>
      </w:divsChild>
    </w:div>
    <w:div w:id="635333445">
      <w:bodyDiv w:val="1"/>
      <w:marLeft w:val="0"/>
      <w:marRight w:val="0"/>
      <w:marTop w:val="0"/>
      <w:marBottom w:val="0"/>
      <w:divBdr>
        <w:top w:val="none" w:sz="0" w:space="0" w:color="auto"/>
        <w:left w:val="none" w:sz="0" w:space="0" w:color="auto"/>
        <w:bottom w:val="none" w:sz="0" w:space="0" w:color="auto"/>
        <w:right w:val="none" w:sz="0" w:space="0" w:color="auto"/>
      </w:divBdr>
      <w:divsChild>
        <w:div w:id="131951158">
          <w:marLeft w:val="0"/>
          <w:marRight w:val="0"/>
          <w:marTop w:val="0"/>
          <w:marBottom w:val="0"/>
          <w:divBdr>
            <w:top w:val="none" w:sz="0" w:space="0" w:color="auto"/>
            <w:left w:val="none" w:sz="0" w:space="0" w:color="auto"/>
            <w:bottom w:val="none" w:sz="0" w:space="0" w:color="auto"/>
            <w:right w:val="none" w:sz="0" w:space="0" w:color="auto"/>
          </w:divBdr>
        </w:div>
        <w:div w:id="238028482">
          <w:marLeft w:val="0"/>
          <w:marRight w:val="0"/>
          <w:marTop w:val="0"/>
          <w:marBottom w:val="0"/>
          <w:divBdr>
            <w:top w:val="none" w:sz="0" w:space="0" w:color="auto"/>
            <w:left w:val="none" w:sz="0" w:space="0" w:color="auto"/>
            <w:bottom w:val="none" w:sz="0" w:space="0" w:color="auto"/>
            <w:right w:val="none" w:sz="0" w:space="0" w:color="auto"/>
          </w:divBdr>
        </w:div>
        <w:div w:id="363481730">
          <w:marLeft w:val="0"/>
          <w:marRight w:val="0"/>
          <w:marTop w:val="0"/>
          <w:marBottom w:val="0"/>
          <w:divBdr>
            <w:top w:val="none" w:sz="0" w:space="0" w:color="auto"/>
            <w:left w:val="none" w:sz="0" w:space="0" w:color="auto"/>
            <w:bottom w:val="none" w:sz="0" w:space="0" w:color="auto"/>
            <w:right w:val="none" w:sz="0" w:space="0" w:color="auto"/>
          </w:divBdr>
        </w:div>
        <w:div w:id="678311797">
          <w:marLeft w:val="0"/>
          <w:marRight w:val="0"/>
          <w:marTop w:val="0"/>
          <w:marBottom w:val="0"/>
          <w:divBdr>
            <w:top w:val="none" w:sz="0" w:space="0" w:color="auto"/>
            <w:left w:val="none" w:sz="0" w:space="0" w:color="auto"/>
            <w:bottom w:val="none" w:sz="0" w:space="0" w:color="auto"/>
            <w:right w:val="none" w:sz="0" w:space="0" w:color="auto"/>
          </w:divBdr>
        </w:div>
        <w:div w:id="682167897">
          <w:marLeft w:val="0"/>
          <w:marRight w:val="0"/>
          <w:marTop w:val="0"/>
          <w:marBottom w:val="0"/>
          <w:divBdr>
            <w:top w:val="none" w:sz="0" w:space="0" w:color="auto"/>
            <w:left w:val="none" w:sz="0" w:space="0" w:color="auto"/>
            <w:bottom w:val="none" w:sz="0" w:space="0" w:color="auto"/>
            <w:right w:val="none" w:sz="0" w:space="0" w:color="auto"/>
          </w:divBdr>
        </w:div>
        <w:div w:id="936984658">
          <w:marLeft w:val="0"/>
          <w:marRight w:val="0"/>
          <w:marTop w:val="0"/>
          <w:marBottom w:val="0"/>
          <w:divBdr>
            <w:top w:val="none" w:sz="0" w:space="0" w:color="auto"/>
            <w:left w:val="none" w:sz="0" w:space="0" w:color="auto"/>
            <w:bottom w:val="none" w:sz="0" w:space="0" w:color="auto"/>
            <w:right w:val="none" w:sz="0" w:space="0" w:color="auto"/>
          </w:divBdr>
        </w:div>
        <w:div w:id="1165130323">
          <w:marLeft w:val="0"/>
          <w:marRight w:val="0"/>
          <w:marTop w:val="0"/>
          <w:marBottom w:val="0"/>
          <w:divBdr>
            <w:top w:val="none" w:sz="0" w:space="0" w:color="auto"/>
            <w:left w:val="none" w:sz="0" w:space="0" w:color="auto"/>
            <w:bottom w:val="none" w:sz="0" w:space="0" w:color="auto"/>
            <w:right w:val="none" w:sz="0" w:space="0" w:color="auto"/>
          </w:divBdr>
        </w:div>
        <w:div w:id="1472096821">
          <w:marLeft w:val="0"/>
          <w:marRight w:val="0"/>
          <w:marTop w:val="0"/>
          <w:marBottom w:val="0"/>
          <w:divBdr>
            <w:top w:val="none" w:sz="0" w:space="0" w:color="auto"/>
            <w:left w:val="none" w:sz="0" w:space="0" w:color="auto"/>
            <w:bottom w:val="none" w:sz="0" w:space="0" w:color="auto"/>
            <w:right w:val="none" w:sz="0" w:space="0" w:color="auto"/>
          </w:divBdr>
        </w:div>
        <w:div w:id="1883787304">
          <w:marLeft w:val="0"/>
          <w:marRight w:val="0"/>
          <w:marTop w:val="0"/>
          <w:marBottom w:val="0"/>
          <w:divBdr>
            <w:top w:val="none" w:sz="0" w:space="0" w:color="auto"/>
            <w:left w:val="none" w:sz="0" w:space="0" w:color="auto"/>
            <w:bottom w:val="none" w:sz="0" w:space="0" w:color="auto"/>
            <w:right w:val="none" w:sz="0" w:space="0" w:color="auto"/>
          </w:divBdr>
        </w:div>
        <w:div w:id="2145922072">
          <w:marLeft w:val="0"/>
          <w:marRight w:val="0"/>
          <w:marTop w:val="0"/>
          <w:marBottom w:val="0"/>
          <w:divBdr>
            <w:top w:val="none" w:sz="0" w:space="0" w:color="auto"/>
            <w:left w:val="none" w:sz="0" w:space="0" w:color="auto"/>
            <w:bottom w:val="none" w:sz="0" w:space="0" w:color="auto"/>
            <w:right w:val="none" w:sz="0" w:space="0" w:color="auto"/>
          </w:divBdr>
        </w:div>
      </w:divsChild>
    </w:div>
    <w:div w:id="815535729">
      <w:bodyDiv w:val="1"/>
      <w:marLeft w:val="0"/>
      <w:marRight w:val="0"/>
      <w:marTop w:val="0"/>
      <w:marBottom w:val="0"/>
      <w:divBdr>
        <w:top w:val="none" w:sz="0" w:space="0" w:color="auto"/>
        <w:left w:val="none" w:sz="0" w:space="0" w:color="auto"/>
        <w:bottom w:val="none" w:sz="0" w:space="0" w:color="auto"/>
        <w:right w:val="none" w:sz="0" w:space="0" w:color="auto"/>
      </w:divBdr>
    </w:div>
    <w:div w:id="864830199">
      <w:bodyDiv w:val="1"/>
      <w:marLeft w:val="0"/>
      <w:marRight w:val="0"/>
      <w:marTop w:val="0"/>
      <w:marBottom w:val="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74785161">
          <w:marLeft w:val="0"/>
          <w:marRight w:val="0"/>
          <w:marTop w:val="0"/>
          <w:marBottom w:val="0"/>
          <w:divBdr>
            <w:top w:val="none" w:sz="0" w:space="0" w:color="auto"/>
            <w:left w:val="none" w:sz="0" w:space="0" w:color="auto"/>
            <w:bottom w:val="none" w:sz="0" w:space="0" w:color="auto"/>
            <w:right w:val="none" w:sz="0" w:space="0" w:color="auto"/>
          </w:divBdr>
        </w:div>
        <w:div w:id="785200815">
          <w:marLeft w:val="0"/>
          <w:marRight w:val="0"/>
          <w:marTop w:val="0"/>
          <w:marBottom w:val="0"/>
          <w:divBdr>
            <w:top w:val="none" w:sz="0" w:space="0" w:color="auto"/>
            <w:left w:val="none" w:sz="0" w:space="0" w:color="auto"/>
            <w:bottom w:val="none" w:sz="0" w:space="0" w:color="auto"/>
            <w:right w:val="none" w:sz="0" w:space="0" w:color="auto"/>
          </w:divBdr>
        </w:div>
        <w:div w:id="1292977846">
          <w:marLeft w:val="0"/>
          <w:marRight w:val="0"/>
          <w:marTop w:val="0"/>
          <w:marBottom w:val="0"/>
          <w:divBdr>
            <w:top w:val="none" w:sz="0" w:space="0" w:color="auto"/>
            <w:left w:val="none" w:sz="0" w:space="0" w:color="auto"/>
            <w:bottom w:val="none" w:sz="0" w:space="0" w:color="auto"/>
            <w:right w:val="none" w:sz="0" w:space="0" w:color="auto"/>
          </w:divBdr>
        </w:div>
        <w:div w:id="1445156610">
          <w:marLeft w:val="0"/>
          <w:marRight w:val="0"/>
          <w:marTop w:val="0"/>
          <w:marBottom w:val="0"/>
          <w:divBdr>
            <w:top w:val="none" w:sz="0" w:space="0" w:color="auto"/>
            <w:left w:val="none" w:sz="0" w:space="0" w:color="auto"/>
            <w:bottom w:val="none" w:sz="0" w:space="0" w:color="auto"/>
            <w:right w:val="none" w:sz="0" w:space="0" w:color="auto"/>
          </w:divBdr>
        </w:div>
        <w:div w:id="1446655689">
          <w:marLeft w:val="0"/>
          <w:marRight w:val="0"/>
          <w:marTop w:val="0"/>
          <w:marBottom w:val="0"/>
          <w:divBdr>
            <w:top w:val="none" w:sz="0" w:space="0" w:color="auto"/>
            <w:left w:val="none" w:sz="0" w:space="0" w:color="auto"/>
            <w:bottom w:val="none" w:sz="0" w:space="0" w:color="auto"/>
            <w:right w:val="none" w:sz="0" w:space="0" w:color="auto"/>
          </w:divBdr>
        </w:div>
        <w:div w:id="1498883751">
          <w:marLeft w:val="0"/>
          <w:marRight w:val="0"/>
          <w:marTop w:val="0"/>
          <w:marBottom w:val="0"/>
          <w:divBdr>
            <w:top w:val="none" w:sz="0" w:space="0" w:color="auto"/>
            <w:left w:val="none" w:sz="0" w:space="0" w:color="auto"/>
            <w:bottom w:val="none" w:sz="0" w:space="0" w:color="auto"/>
            <w:right w:val="none" w:sz="0" w:space="0" w:color="auto"/>
          </w:divBdr>
        </w:div>
        <w:div w:id="1625426800">
          <w:marLeft w:val="0"/>
          <w:marRight w:val="0"/>
          <w:marTop w:val="0"/>
          <w:marBottom w:val="0"/>
          <w:divBdr>
            <w:top w:val="none" w:sz="0" w:space="0" w:color="auto"/>
            <w:left w:val="none" w:sz="0" w:space="0" w:color="auto"/>
            <w:bottom w:val="none" w:sz="0" w:space="0" w:color="auto"/>
            <w:right w:val="none" w:sz="0" w:space="0" w:color="auto"/>
          </w:divBdr>
        </w:div>
        <w:div w:id="2133086435">
          <w:marLeft w:val="0"/>
          <w:marRight w:val="0"/>
          <w:marTop w:val="0"/>
          <w:marBottom w:val="0"/>
          <w:divBdr>
            <w:top w:val="none" w:sz="0" w:space="0" w:color="auto"/>
            <w:left w:val="none" w:sz="0" w:space="0" w:color="auto"/>
            <w:bottom w:val="none" w:sz="0" w:space="0" w:color="auto"/>
            <w:right w:val="none" w:sz="0" w:space="0" w:color="auto"/>
          </w:divBdr>
        </w:div>
      </w:divsChild>
    </w:div>
    <w:div w:id="936015901">
      <w:bodyDiv w:val="1"/>
      <w:marLeft w:val="0"/>
      <w:marRight w:val="0"/>
      <w:marTop w:val="0"/>
      <w:marBottom w:val="0"/>
      <w:divBdr>
        <w:top w:val="none" w:sz="0" w:space="0" w:color="auto"/>
        <w:left w:val="none" w:sz="0" w:space="0" w:color="auto"/>
        <w:bottom w:val="none" w:sz="0" w:space="0" w:color="auto"/>
        <w:right w:val="none" w:sz="0" w:space="0" w:color="auto"/>
      </w:divBdr>
      <w:divsChild>
        <w:div w:id="298416055">
          <w:marLeft w:val="0"/>
          <w:marRight w:val="0"/>
          <w:marTop w:val="0"/>
          <w:marBottom w:val="0"/>
          <w:divBdr>
            <w:top w:val="none" w:sz="0" w:space="0" w:color="auto"/>
            <w:left w:val="none" w:sz="0" w:space="0" w:color="auto"/>
            <w:bottom w:val="none" w:sz="0" w:space="0" w:color="auto"/>
            <w:right w:val="none" w:sz="0" w:space="0" w:color="auto"/>
          </w:divBdr>
        </w:div>
        <w:div w:id="307903181">
          <w:marLeft w:val="0"/>
          <w:marRight w:val="0"/>
          <w:marTop w:val="0"/>
          <w:marBottom w:val="0"/>
          <w:divBdr>
            <w:top w:val="none" w:sz="0" w:space="0" w:color="auto"/>
            <w:left w:val="none" w:sz="0" w:space="0" w:color="auto"/>
            <w:bottom w:val="none" w:sz="0" w:space="0" w:color="auto"/>
            <w:right w:val="none" w:sz="0" w:space="0" w:color="auto"/>
          </w:divBdr>
        </w:div>
        <w:div w:id="607548926">
          <w:marLeft w:val="0"/>
          <w:marRight w:val="0"/>
          <w:marTop w:val="0"/>
          <w:marBottom w:val="0"/>
          <w:divBdr>
            <w:top w:val="none" w:sz="0" w:space="0" w:color="auto"/>
            <w:left w:val="none" w:sz="0" w:space="0" w:color="auto"/>
            <w:bottom w:val="none" w:sz="0" w:space="0" w:color="auto"/>
            <w:right w:val="none" w:sz="0" w:space="0" w:color="auto"/>
          </w:divBdr>
        </w:div>
        <w:div w:id="902520124">
          <w:marLeft w:val="0"/>
          <w:marRight w:val="0"/>
          <w:marTop w:val="0"/>
          <w:marBottom w:val="0"/>
          <w:divBdr>
            <w:top w:val="none" w:sz="0" w:space="0" w:color="auto"/>
            <w:left w:val="none" w:sz="0" w:space="0" w:color="auto"/>
            <w:bottom w:val="none" w:sz="0" w:space="0" w:color="auto"/>
            <w:right w:val="none" w:sz="0" w:space="0" w:color="auto"/>
          </w:divBdr>
        </w:div>
        <w:div w:id="1149441462">
          <w:marLeft w:val="0"/>
          <w:marRight w:val="0"/>
          <w:marTop w:val="0"/>
          <w:marBottom w:val="0"/>
          <w:divBdr>
            <w:top w:val="none" w:sz="0" w:space="0" w:color="auto"/>
            <w:left w:val="none" w:sz="0" w:space="0" w:color="auto"/>
            <w:bottom w:val="none" w:sz="0" w:space="0" w:color="auto"/>
            <w:right w:val="none" w:sz="0" w:space="0" w:color="auto"/>
          </w:divBdr>
        </w:div>
        <w:div w:id="1553273792">
          <w:marLeft w:val="0"/>
          <w:marRight w:val="0"/>
          <w:marTop w:val="0"/>
          <w:marBottom w:val="0"/>
          <w:divBdr>
            <w:top w:val="none" w:sz="0" w:space="0" w:color="auto"/>
            <w:left w:val="none" w:sz="0" w:space="0" w:color="auto"/>
            <w:bottom w:val="none" w:sz="0" w:space="0" w:color="auto"/>
            <w:right w:val="none" w:sz="0" w:space="0" w:color="auto"/>
          </w:divBdr>
        </w:div>
        <w:div w:id="1615214927">
          <w:marLeft w:val="0"/>
          <w:marRight w:val="0"/>
          <w:marTop w:val="0"/>
          <w:marBottom w:val="0"/>
          <w:divBdr>
            <w:top w:val="none" w:sz="0" w:space="0" w:color="auto"/>
            <w:left w:val="none" w:sz="0" w:space="0" w:color="auto"/>
            <w:bottom w:val="none" w:sz="0" w:space="0" w:color="auto"/>
            <w:right w:val="none" w:sz="0" w:space="0" w:color="auto"/>
          </w:divBdr>
        </w:div>
        <w:div w:id="1713529913">
          <w:marLeft w:val="0"/>
          <w:marRight w:val="0"/>
          <w:marTop w:val="0"/>
          <w:marBottom w:val="0"/>
          <w:divBdr>
            <w:top w:val="none" w:sz="0" w:space="0" w:color="auto"/>
            <w:left w:val="none" w:sz="0" w:space="0" w:color="auto"/>
            <w:bottom w:val="none" w:sz="0" w:space="0" w:color="auto"/>
            <w:right w:val="none" w:sz="0" w:space="0" w:color="auto"/>
          </w:divBdr>
        </w:div>
        <w:div w:id="1915042855">
          <w:marLeft w:val="0"/>
          <w:marRight w:val="0"/>
          <w:marTop w:val="0"/>
          <w:marBottom w:val="0"/>
          <w:divBdr>
            <w:top w:val="none" w:sz="0" w:space="0" w:color="auto"/>
            <w:left w:val="none" w:sz="0" w:space="0" w:color="auto"/>
            <w:bottom w:val="none" w:sz="0" w:space="0" w:color="auto"/>
            <w:right w:val="none" w:sz="0" w:space="0" w:color="auto"/>
          </w:divBdr>
        </w:div>
        <w:div w:id="2045520516">
          <w:marLeft w:val="0"/>
          <w:marRight w:val="0"/>
          <w:marTop w:val="0"/>
          <w:marBottom w:val="0"/>
          <w:divBdr>
            <w:top w:val="none" w:sz="0" w:space="0" w:color="auto"/>
            <w:left w:val="none" w:sz="0" w:space="0" w:color="auto"/>
            <w:bottom w:val="none" w:sz="0" w:space="0" w:color="auto"/>
            <w:right w:val="none" w:sz="0" w:space="0" w:color="auto"/>
          </w:divBdr>
        </w:div>
      </w:divsChild>
    </w:div>
    <w:div w:id="945424801">
      <w:bodyDiv w:val="1"/>
      <w:marLeft w:val="0"/>
      <w:marRight w:val="0"/>
      <w:marTop w:val="0"/>
      <w:marBottom w:val="0"/>
      <w:divBdr>
        <w:top w:val="none" w:sz="0" w:space="0" w:color="auto"/>
        <w:left w:val="none" w:sz="0" w:space="0" w:color="auto"/>
        <w:bottom w:val="none" w:sz="0" w:space="0" w:color="auto"/>
        <w:right w:val="none" w:sz="0" w:space="0" w:color="auto"/>
      </w:divBdr>
    </w:div>
    <w:div w:id="948701728">
      <w:bodyDiv w:val="1"/>
      <w:marLeft w:val="0"/>
      <w:marRight w:val="0"/>
      <w:marTop w:val="0"/>
      <w:marBottom w:val="0"/>
      <w:divBdr>
        <w:top w:val="none" w:sz="0" w:space="0" w:color="auto"/>
        <w:left w:val="none" w:sz="0" w:space="0" w:color="auto"/>
        <w:bottom w:val="none" w:sz="0" w:space="0" w:color="auto"/>
        <w:right w:val="none" w:sz="0" w:space="0" w:color="auto"/>
      </w:divBdr>
    </w:div>
    <w:div w:id="971522715">
      <w:bodyDiv w:val="1"/>
      <w:marLeft w:val="0"/>
      <w:marRight w:val="0"/>
      <w:marTop w:val="0"/>
      <w:marBottom w:val="0"/>
      <w:divBdr>
        <w:top w:val="none" w:sz="0" w:space="0" w:color="auto"/>
        <w:left w:val="none" w:sz="0" w:space="0" w:color="auto"/>
        <w:bottom w:val="none" w:sz="0" w:space="0" w:color="auto"/>
        <w:right w:val="none" w:sz="0" w:space="0" w:color="auto"/>
      </w:divBdr>
    </w:div>
    <w:div w:id="1043015474">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9">
          <w:marLeft w:val="547"/>
          <w:marRight w:val="0"/>
          <w:marTop w:val="0"/>
          <w:marBottom w:val="0"/>
          <w:divBdr>
            <w:top w:val="none" w:sz="0" w:space="0" w:color="auto"/>
            <w:left w:val="none" w:sz="0" w:space="0" w:color="auto"/>
            <w:bottom w:val="none" w:sz="0" w:space="0" w:color="auto"/>
            <w:right w:val="none" w:sz="0" w:space="0" w:color="auto"/>
          </w:divBdr>
        </w:div>
      </w:divsChild>
    </w:div>
    <w:div w:id="1132288460">
      <w:bodyDiv w:val="1"/>
      <w:marLeft w:val="0"/>
      <w:marRight w:val="0"/>
      <w:marTop w:val="0"/>
      <w:marBottom w:val="0"/>
      <w:divBdr>
        <w:top w:val="none" w:sz="0" w:space="0" w:color="auto"/>
        <w:left w:val="none" w:sz="0" w:space="0" w:color="auto"/>
        <w:bottom w:val="none" w:sz="0" w:space="0" w:color="auto"/>
        <w:right w:val="none" w:sz="0" w:space="0" w:color="auto"/>
      </w:divBdr>
      <w:divsChild>
        <w:div w:id="1450977523">
          <w:marLeft w:val="0"/>
          <w:marRight w:val="0"/>
          <w:marTop w:val="0"/>
          <w:marBottom w:val="0"/>
          <w:divBdr>
            <w:top w:val="none" w:sz="0" w:space="0" w:color="auto"/>
            <w:left w:val="none" w:sz="0" w:space="0" w:color="auto"/>
            <w:bottom w:val="none" w:sz="0" w:space="0" w:color="auto"/>
            <w:right w:val="none" w:sz="0" w:space="0" w:color="auto"/>
          </w:divBdr>
        </w:div>
        <w:div w:id="66459306">
          <w:marLeft w:val="0"/>
          <w:marRight w:val="0"/>
          <w:marTop w:val="0"/>
          <w:marBottom w:val="0"/>
          <w:divBdr>
            <w:top w:val="none" w:sz="0" w:space="0" w:color="auto"/>
            <w:left w:val="none" w:sz="0" w:space="0" w:color="auto"/>
            <w:bottom w:val="none" w:sz="0" w:space="0" w:color="auto"/>
            <w:right w:val="none" w:sz="0" w:space="0" w:color="auto"/>
          </w:divBdr>
        </w:div>
        <w:div w:id="218134191">
          <w:marLeft w:val="0"/>
          <w:marRight w:val="0"/>
          <w:marTop w:val="0"/>
          <w:marBottom w:val="0"/>
          <w:divBdr>
            <w:top w:val="none" w:sz="0" w:space="0" w:color="auto"/>
            <w:left w:val="none" w:sz="0" w:space="0" w:color="auto"/>
            <w:bottom w:val="none" w:sz="0" w:space="0" w:color="auto"/>
            <w:right w:val="none" w:sz="0" w:space="0" w:color="auto"/>
          </w:divBdr>
        </w:div>
        <w:div w:id="839538307">
          <w:marLeft w:val="0"/>
          <w:marRight w:val="0"/>
          <w:marTop w:val="0"/>
          <w:marBottom w:val="0"/>
          <w:divBdr>
            <w:top w:val="none" w:sz="0" w:space="0" w:color="auto"/>
            <w:left w:val="none" w:sz="0" w:space="0" w:color="auto"/>
            <w:bottom w:val="none" w:sz="0" w:space="0" w:color="auto"/>
            <w:right w:val="none" w:sz="0" w:space="0" w:color="auto"/>
          </w:divBdr>
        </w:div>
        <w:div w:id="1951356711">
          <w:marLeft w:val="0"/>
          <w:marRight w:val="0"/>
          <w:marTop w:val="0"/>
          <w:marBottom w:val="0"/>
          <w:divBdr>
            <w:top w:val="none" w:sz="0" w:space="0" w:color="auto"/>
            <w:left w:val="none" w:sz="0" w:space="0" w:color="auto"/>
            <w:bottom w:val="none" w:sz="0" w:space="0" w:color="auto"/>
            <w:right w:val="none" w:sz="0" w:space="0" w:color="auto"/>
          </w:divBdr>
        </w:div>
        <w:div w:id="485512624">
          <w:marLeft w:val="0"/>
          <w:marRight w:val="0"/>
          <w:marTop w:val="0"/>
          <w:marBottom w:val="0"/>
          <w:divBdr>
            <w:top w:val="none" w:sz="0" w:space="0" w:color="auto"/>
            <w:left w:val="none" w:sz="0" w:space="0" w:color="auto"/>
            <w:bottom w:val="none" w:sz="0" w:space="0" w:color="auto"/>
            <w:right w:val="none" w:sz="0" w:space="0" w:color="auto"/>
          </w:divBdr>
        </w:div>
        <w:div w:id="1869835139">
          <w:marLeft w:val="0"/>
          <w:marRight w:val="0"/>
          <w:marTop w:val="0"/>
          <w:marBottom w:val="0"/>
          <w:divBdr>
            <w:top w:val="none" w:sz="0" w:space="0" w:color="auto"/>
            <w:left w:val="none" w:sz="0" w:space="0" w:color="auto"/>
            <w:bottom w:val="none" w:sz="0" w:space="0" w:color="auto"/>
            <w:right w:val="none" w:sz="0" w:space="0" w:color="auto"/>
          </w:divBdr>
        </w:div>
        <w:div w:id="463085489">
          <w:marLeft w:val="0"/>
          <w:marRight w:val="0"/>
          <w:marTop w:val="0"/>
          <w:marBottom w:val="0"/>
          <w:divBdr>
            <w:top w:val="none" w:sz="0" w:space="0" w:color="auto"/>
            <w:left w:val="none" w:sz="0" w:space="0" w:color="auto"/>
            <w:bottom w:val="none" w:sz="0" w:space="0" w:color="auto"/>
            <w:right w:val="none" w:sz="0" w:space="0" w:color="auto"/>
          </w:divBdr>
        </w:div>
        <w:div w:id="1269923463">
          <w:marLeft w:val="0"/>
          <w:marRight w:val="0"/>
          <w:marTop w:val="0"/>
          <w:marBottom w:val="0"/>
          <w:divBdr>
            <w:top w:val="none" w:sz="0" w:space="0" w:color="auto"/>
            <w:left w:val="none" w:sz="0" w:space="0" w:color="auto"/>
            <w:bottom w:val="none" w:sz="0" w:space="0" w:color="auto"/>
            <w:right w:val="none" w:sz="0" w:space="0" w:color="auto"/>
          </w:divBdr>
        </w:div>
        <w:div w:id="850141182">
          <w:marLeft w:val="0"/>
          <w:marRight w:val="0"/>
          <w:marTop w:val="0"/>
          <w:marBottom w:val="0"/>
          <w:divBdr>
            <w:top w:val="none" w:sz="0" w:space="0" w:color="auto"/>
            <w:left w:val="none" w:sz="0" w:space="0" w:color="auto"/>
            <w:bottom w:val="none" w:sz="0" w:space="0" w:color="auto"/>
            <w:right w:val="none" w:sz="0" w:space="0" w:color="auto"/>
          </w:divBdr>
        </w:div>
        <w:div w:id="1409838859">
          <w:marLeft w:val="0"/>
          <w:marRight w:val="0"/>
          <w:marTop w:val="0"/>
          <w:marBottom w:val="0"/>
          <w:divBdr>
            <w:top w:val="none" w:sz="0" w:space="0" w:color="auto"/>
            <w:left w:val="none" w:sz="0" w:space="0" w:color="auto"/>
            <w:bottom w:val="none" w:sz="0" w:space="0" w:color="auto"/>
            <w:right w:val="none" w:sz="0" w:space="0" w:color="auto"/>
          </w:divBdr>
        </w:div>
        <w:div w:id="724834924">
          <w:marLeft w:val="0"/>
          <w:marRight w:val="0"/>
          <w:marTop w:val="0"/>
          <w:marBottom w:val="0"/>
          <w:divBdr>
            <w:top w:val="none" w:sz="0" w:space="0" w:color="auto"/>
            <w:left w:val="none" w:sz="0" w:space="0" w:color="auto"/>
            <w:bottom w:val="none" w:sz="0" w:space="0" w:color="auto"/>
            <w:right w:val="none" w:sz="0" w:space="0" w:color="auto"/>
          </w:divBdr>
        </w:div>
        <w:div w:id="574557615">
          <w:marLeft w:val="0"/>
          <w:marRight w:val="0"/>
          <w:marTop w:val="0"/>
          <w:marBottom w:val="0"/>
          <w:divBdr>
            <w:top w:val="none" w:sz="0" w:space="0" w:color="auto"/>
            <w:left w:val="none" w:sz="0" w:space="0" w:color="auto"/>
            <w:bottom w:val="none" w:sz="0" w:space="0" w:color="auto"/>
            <w:right w:val="none" w:sz="0" w:space="0" w:color="auto"/>
          </w:divBdr>
        </w:div>
        <w:div w:id="2012029082">
          <w:marLeft w:val="0"/>
          <w:marRight w:val="0"/>
          <w:marTop w:val="0"/>
          <w:marBottom w:val="0"/>
          <w:divBdr>
            <w:top w:val="none" w:sz="0" w:space="0" w:color="auto"/>
            <w:left w:val="none" w:sz="0" w:space="0" w:color="auto"/>
            <w:bottom w:val="none" w:sz="0" w:space="0" w:color="auto"/>
            <w:right w:val="none" w:sz="0" w:space="0" w:color="auto"/>
          </w:divBdr>
        </w:div>
        <w:div w:id="1468204249">
          <w:marLeft w:val="0"/>
          <w:marRight w:val="0"/>
          <w:marTop w:val="0"/>
          <w:marBottom w:val="0"/>
          <w:divBdr>
            <w:top w:val="none" w:sz="0" w:space="0" w:color="auto"/>
            <w:left w:val="none" w:sz="0" w:space="0" w:color="auto"/>
            <w:bottom w:val="none" w:sz="0" w:space="0" w:color="auto"/>
            <w:right w:val="none" w:sz="0" w:space="0" w:color="auto"/>
          </w:divBdr>
        </w:div>
        <w:div w:id="2100758428">
          <w:marLeft w:val="0"/>
          <w:marRight w:val="0"/>
          <w:marTop w:val="0"/>
          <w:marBottom w:val="0"/>
          <w:divBdr>
            <w:top w:val="none" w:sz="0" w:space="0" w:color="auto"/>
            <w:left w:val="none" w:sz="0" w:space="0" w:color="auto"/>
            <w:bottom w:val="none" w:sz="0" w:space="0" w:color="auto"/>
            <w:right w:val="none" w:sz="0" w:space="0" w:color="auto"/>
          </w:divBdr>
        </w:div>
        <w:div w:id="2056391602">
          <w:marLeft w:val="0"/>
          <w:marRight w:val="0"/>
          <w:marTop w:val="0"/>
          <w:marBottom w:val="0"/>
          <w:divBdr>
            <w:top w:val="none" w:sz="0" w:space="0" w:color="auto"/>
            <w:left w:val="none" w:sz="0" w:space="0" w:color="auto"/>
            <w:bottom w:val="none" w:sz="0" w:space="0" w:color="auto"/>
            <w:right w:val="none" w:sz="0" w:space="0" w:color="auto"/>
          </w:divBdr>
        </w:div>
        <w:div w:id="808397914">
          <w:marLeft w:val="0"/>
          <w:marRight w:val="0"/>
          <w:marTop w:val="0"/>
          <w:marBottom w:val="0"/>
          <w:divBdr>
            <w:top w:val="none" w:sz="0" w:space="0" w:color="auto"/>
            <w:left w:val="none" w:sz="0" w:space="0" w:color="auto"/>
            <w:bottom w:val="none" w:sz="0" w:space="0" w:color="auto"/>
            <w:right w:val="none" w:sz="0" w:space="0" w:color="auto"/>
          </w:divBdr>
        </w:div>
        <w:div w:id="269431737">
          <w:marLeft w:val="0"/>
          <w:marRight w:val="0"/>
          <w:marTop w:val="0"/>
          <w:marBottom w:val="0"/>
          <w:divBdr>
            <w:top w:val="none" w:sz="0" w:space="0" w:color="auto"/>
            <w:left w:val="none" w:sz="0" w:space="0" w:color="auto"/>
            <w:bottom w:val="none" w:sz="0" w:space="0" w:color="auto"/>
            <w:right w:val="none" w:sz="0" w:space="0" w:color="auto"/>
          </w:divBdr>
        </w:div>
        <w:div w:id="1555122858">
          <w:marLeft w:val="0"/>
          <w:marRight w:val="0"/>
          <w:marTop w:val="0"/>
          <w:marBottom w:val="0"/>
          <w:divBdr>
            <w:top w:val="none" w:sz="0" w:space="0" w:color="auto"/>
            <w:left w:val="none" w:sz="0" w:space="0" w:color="auto"/>
            <w:bottom w:val="none" w:sz="0" w:space="0" w:color="auto"/>
            <w:right w:val="none" w:sz="0" w:space="0" w:color="auto"/>
          </w:divBdr>
        </w:div>
        <w:div w:id="1777090100">
          <w:marLeft w:val="0"/>
          <w:marRight w:val="0"/>
          <w:marTop w:val="0"/>
          <w:marBottom w:val="0"/>
          <w:divBdr>
            <w:top w:val="none" w:sz="0" w:space="0" w:color="auto"/>
            <w:left w:val="none" w:sz="0" w:space="0" w:color="auto"/>
            <w:bottom w:val="none" w:sz="0" w:space="0" w:color="auto"/>
            <w:right w:val="none" w:sz="0" w:space="0" w:color="auto"/>
          </w:divBdr>
        </w:div>
        <w:div w:id="1947888359">
          <w:marLeft w:val="0"/>
          <w:marRight w:val="0"/>
          <w:marTop w:val="0"/>
          <w:marBottom w:val="0"/>
          <w:divBdr>
            <w:top w:val="none" w:sz="0" w:space="0" w:color="auto"/>
            <w:left w:val="none" w:sz="0" w:space="0" w:color="auto"/>
            <w:bottom w:val="none" w:sz="0" w:space="0" w:color="auto"/>
            <w:right w:val="none" w:sz="0" w:space="0" w:color="auto"/>
          </w:divBdr>
        </w:div>
        <w:div w:id="1369574751">
          <w:marLeft w:val="0"/>
          <w:marRight w:val="0"/>
          <w:marTop w:val="0"/>
          <w:marBottom w:val="0"/>
          <w:divBdr>
            <w:top w:val="none" w:sz="0" w:space="0" w:color="auto"/>
            <w:left w:val="none" w:sz="0" w:space="0" w:color="auto"/>
            <w:bottom w:val="none" w:sz="0" w:space="0" w:color="auto"/>
            <w:right w:val="none" w:sz="0" w:space="0" w:color="auto"/>
          </w:divBdr>
        </w:div>
        <w:div w:id="327944903">
          <w:marLeft w:val="0"/>
          <w:marRight w:val="0"/>
          <w:marTop w:val="0"/>
          <w:marBottom w:val="0"/>
          <w:divBdr>
            <w:top w:val="none" w:sz="0" w:space="0" w:color="auto"/>
            <w:left w:val="none" w:sz="0" w:space="0" w:color="auto"/>
            <w:bottom w:val="none" w:sz="0" w:space="0" w:color="auto"/>
            <w:right w:val="none" w:sz="0" w:space="0" w:color="auto"/>
          </w:divBdr>
        </w:div>
        <w:div w:id="227569276">
          <w:marLeft w:val="0"/>
          <w:marRight w:val="0"/>
          <w:marTop w:val="0"/>
          <w:marBottom w:val="0"/>
          <w:divBdr>
            <w:top w:val="none" w:sz="0" w:space="0" w:color="auto"/>
            <w:left w:val="none" w:sz="0" w:space="0" w:color="auto"/>
            <w:bottom w:val="none" w:sz="0" w:space="0" w:color="auto"/>
            <w:right w:val="none" w:sz="0" w:space="0" w:color="auto"/>
          </w:divBdr>
        </w:div>
      </w:divsChild>
    </w:div>
    <w:div w:id="1149131766">
      <w:bodyDiv w:val="1"/>
      <w:marLeft w:val="0"/>
      <w:marRight w:val="0"/>
      <w:marTop w:val="0"/>
      <w:marBottom w:val="0"/>
      <w:divBdr>
        <w:top w:val="none" w:sz="0" w:space="0" w:color="auto"/>
        <w:left w:val="none" w:sz="0" w:space="0" w:color="auto"/>
        <w:bottom w:val="none" w:sz="0" w:space="0" w:color="auto"/>
        <w:right w:val="none" w:sz="0" w:space="0" w:color="auto"/>
      </w:divBdr>
    </w:div>
    <w:div w:id="1251542374">
      <w:bodyDiv w:val="1"/>
      <w:marLeft w:val="0"/>
      <w:marRight w:val="0"/>
      <w:marTop w:val="0"/>
      <w:marBottom w:val="0"/>
      <w:divBdr>
        <w:top w:val="none" w:sz="0" w:space="0" w:color="auto"/>
        <w:left w:val="none" w:sz="0" w:space="0" w:color="auto"/>
        <w:bottom w:val="none" w:sz="0" w:space="0" w:color="auto"/>
        <w:right w:val="none" w:sz="0" w:space="0" w:color="auto"/>
      </w:divBdr>
      <w:divsChild>
        <w:div w:id="1588419559">
          <w:marLeft w:val="547"/>
          <w:marRight w:val="0"/>
          <w:marTop w:val="0"/>
          <w:marBottom w:val="0"/>
          <w:divBdr>
            <w:top w:val="none" w:sz="0" w:space="0" w:color="auto"/>
            <w:left w:val="none" w:sz="0" w:space="0" w:color="auto"/>
            <w:bottom w:val="none" w:sz="0" w:space="0" w:color="auto"/>
            <w:right w:val="none" w:sz="0" w:space="0" w:color="auto"/>
          </w:divBdr>
        </w:div>
      </w:divsChild>
    </w:div>
    <w:div w:id="1267545121">
      <w:bodyDiv w:val="1"/>
      <w:marLeft w:val="0"/>
      <w:marRight w:val="0"/>
      <w:marTop w:val="0"/>
      <w:marBottom w:val="0"/>
      <w:divBdr>
        <w:top w:val="none" w:sz="0" w:space="0" w:color="auto"/>
        <w:left w:val="none" w:sz="0" w:space="0" w:color="auto"/>
        <w:bottom w:val="none" w:sz="0" w:space="0" w:color="auto"/>
        <w:right w:val="none" w:sz="0" w:space="0" w:color="auto"/>
      </w:divBdr>
    </w:div>
    <w:div w:id="1333027951">
      <w:bodyDiv w:val="1"/>
      <w:marLeft w:val="0"/>
      <w:marRight w:val="0"/>
      <w:marTop w:val="0"/>
      <w:marBottom w:val="0"/>
      <w:divBdr>
        <w:top w:val="none" w:sz="0" w:space="0" w:color="auto"/>
        <w:left w:val="none" w:sz="0" w:space="0" w:color="auto"/>
        <w:bottom w:val="none" w:sz="0" w:space="0" w:color="auto"/>
        <w:right w:val="none" w:sz="0" w:space="0" w:color="auto"/>
      </w:divBdr>
      <w:divsChild>
        <w:div w:id="142939961">
          <w:marLeft w:val="0"/>
          <w:marRight w:val="0"/>
          <w:marTop w:val="0"/>
          <w:marBottom w:val="0"/>
          <w:divBdr>
            <w:top w:val="none" w:sz="0" w:space="0" w:color="auto"/>
            <w:left w:val="none" w:sz="0" w:space="0" w:color="auto"/>
            <w:bottom w:val="none" w:sz="0" w:space="0" w:color="auto"/>
            <w:right w:val="none" w:sz="0" w:space="0" w:color="auto"/>
          </w:divBdr>
        </w:div>
        <w:div w:id="2006321978">
          <w:marLeft w:val="0"/>
          <w:marRight w:val="0"/>
          <w:marTop w:val="0"/>
          <w:marBottom w:val="0"/>
          <w:divBdr>
            <w:top w:val="none" w:sz="0" w:space="0" w:color="auto"/>
            <w:left w:val="none" w:sz="0" w:space="0" w:color="auto"/>
            <w:bottom w:val="none" w:sz="0" w:space="0" w:color="auto"/>
            <w:right w:val="none" w:sz="0" w:space="0" w:color="auto"/>
          </w:divBdr>
        </w:div>
        <w:div w:id="1169949348">
          <w:marLeft w:val="0"/>
          <w:marRight w:val="0"/>
          <w:marTop w:val="0"/>
          <w:marBottom w:val="0"/>
          <w:divBdr>
            <w:top w:val="none" w:sz="0" w:space="0" w:color="auto"/>
            <w:left w:val="none" w:sz="0" w:space="0" w:color="auto"/>
            <w:bottom w:val="none" w:sz="0" w:space="0" w:color="auto"/>
            <w:right w:val="none" w:sz="0" w:space="0" w:color="auto"/>
          </w:divBdr>
        </w:div>
        <w:div w:id="1663699136">
          <w:marLeft w:val="0"/>
          <w:marRight w:val="0"/>
          <w:marTop w:val="0"/>
          <w:marBottom w:val="0"/>
          <w:divBdr>
            <w:top w:val="none" w:sz="0" w:space="0" w:color="auto"/>
            <w:left w:val="none" w:sz="0" w:space="0" w:color="auto"/>
            <w:bottom w:val="none" w:sz="0" w:space="0" w:color="auto"/>
            <w:right w:val="none" w:sz="0" w:space="0" w:color="auto"/>
          </w:divBdr>
        </w:div>
        <w:div w:id="626666100">
          <w:marLeft w:val="0"/>
          <w:marRight w:val="0"/>
          <w:marTop w:val="0"/>
          <w:marBottom w:val="0"/>
          <w:divBdr>
            <w:top w:val="none" w:sz="0" w:space="0" w:color="auto"/>
            <w:left w:val="none" w:sz="0" w:space="0" w:color="auto"/>
            <w:bottom w:val="none" w:sz="0" w:space="0" w:color="auto"/>
            <w:right w:val="none" w:sz="0" w:space="0" w:color="auto"/>
          </w:divBdr>
        </w:div>
        <w:div w:id="821312979">
          <w:marLeft w:val="0"/>
          <w:marRight w:val="0"/>
          <w:marTop w:val="0"/>
          <w:marBottom w:val="0"/>
          <w:divBdr>
            <w:top w:val="none" w:sz="0" w:space="0" w:color="auto"/>
            <w:left w:val="none" w:sz="0" w:space="0" w:color="auto"/>
            <w:bottom w:val="none" w:sz="0" w:space="0" w:color="auto"/>
            <w:right w:val="none" w:sz="0" w:space="0" w:color="auto"/>
          </w:divBdr>
        </w:div>
        <w:div w:id="1787892154">
          <w:marLeft w:val="0"/>
          <w:marRight w:val="0"/>
          <w:marTop w:val="0"/>
          <w:marBottom w:val="0"/>
          <w:divBdr>
            <w:top w:val="none" w:sz="0" w:space="0" w:color="auto"/>
            <w:left w:val="none" w:sz="0" w:space="0" w:color="auto"/>
            <w:bottom w:val="none" w:sz="0" w:space="0" w:color="auto"/>
            <w:right w:val="none" w:sz="0" w:space="0" w:color="auto"/>
          </w:divBdr>
        </w:div>
        <w:div w:id="149828570">
          <w:marLeft w:val="0"/>
          <w:marRight w:val="0"/>
          <w:marTop w:val="0"/>
          <w:marBottom w:val="0"/>
          <w:divBdr>
            <w:top w:val="none" w:sz="0" w:space="0" w:color="auto"/>
            <w:left w:val="none" w:sz="0" w:space="0" w:color="auto"/>
            <w:bottom w:val="none" w:sz="0" w:space="0" w:color="auto"/>
            <w:right w:val="none" w:sz="0" w:space="0" w:color="auto"/>
          </w:divBdr>
        </w:div>
        <w:div w:id="1198007669">
          <w:marLeft w:val="0"/>
          <w:marRight w:val="0"/>
          <w:marTop w:val="0"/>
          <w:marBottom w:val="0"/>
          <w:divBdr>
            <w:top w:val="none" w:sz="0" w:space="0" w:color="auto"/>
            <w:left w:val="none" w:sz="0" w:space="0" w:color="auto"/>
            <w:bottom w:val="none" w:sz="0" w:space="0" w:color="auto"/>
            <w:right w:val="none" w:sz="0" w:space="0" w:color="auto"/>
          </w:divBdr>
        </w:div>
        <w:div w:id="491675259">
          <w:marLeft w:val="0"/>
          <w:marRight w:val="0"/>
          <w:marTop w:val="0"/>
          <w:marBottom w:val="0"/>
          <w:divBdr>
            <w:top w:val="none" w:sz="0" w:space="0" w:color="auto"/>
            <w:left w:val="none" w:sz="0" w:space="0" w:color="auto"/>
            <w:bottom w:val="none" w:sz="0" w:space="0" w:color="auto"/>
            <w:right w:val="none" w:sz="0" w:space="0" w:color="auto"/>
          </w:divBdr>
        </w:div>
        <w:div w:id="674845518">
          <w:marLeft w:val="0"/>
          <w:marRight w:val="0"/>
          <w:marTop w:val="0"/>
          <w:marBottom w:val="0"/>
          <w:divBdr>
            <w:top w:val="none" w:sz="0" w:space="0" w:color="auto"/>
            <w:left w:val="none" w:sz="0" w:space="0" w:color="auto"/>
            <w:bottom w:val="none" w:sz="0" w:space="0" w:color="auto"/>
            <w:right w:val="none" w:sz="0" w:space="0" w:color="auto"/>
          </w:divBdr>
        </w:div>
        <w:div w:id="181869402">
          <w:marLeft w:val="0"/>
          <w:marRight w:val="0"/>
          <w:marTop w:val="0"/>
          <w:marBottom w:val="0"/>
          <w:divBdr>
            <w:top w:val="none" w:sz="0" w:space="0" w:color="auto"/>
            <w:left w:val="none" w:sz="0" w:space="0" w:color="auto"/>
            <w:bottom w:val="none" w:sz="0" w:space="0" w:color="auto"/>
            <w:right w:val="none" w:sz="0" w:space="0" w:color="auto"/>
          </w:divBdr>
        </w:div>
        <w:div w:id="1426921983">
          <w:marLeft w:val="0"/>
          <w:marRight w:val="0"/>
          <w:marTop w:val="0"/>
          <w:marBottom w:val="0"/>
          <w:divBdr>
            <w:top w:val="none" w:sz="0" w:space="0" w:color="auto"/>
            <w:left w:val="none" w:sz="0" w:space="0" w:color="auto"/>
            <w:bottom w:val="none" w:sz="0" w:space="0" w:color="auto"/>
            <w:right w:val="none" w:sz="0" w:space="0" w:color="auto"/>
          </w:divBdr>
        </w:div>
        <w:div w:id="1434477570">
          <w:marLeft w:val="0"/>
          <w:marRight w:val="0"/>
          <w:marTop w:val="0"/>
          <w:marBottom w:val="0"/>
          <w:divBdr>
            <w:top w:val="none" w:sz="0" w:space="0" w:color="auto"/>
            <w:left w:val="none" w:sz="0" w:space="0" w:color="auto"/>
            <w:bottom w:val="none" w:sz="0" w:space="0" w:color="auto"/>
            <w:right w:val="none" w:sz="0" w:space="0" w:color="auto"/>
          </w:divBdr>
        </w:div>
        <w:div w:id="1184444076">
          <w:marLeft w:val="0"/>
          <w:marRight w:val="0"/>
          <w:marTop w:val="0"/>
          <w:marBottom w:val="0"/>
          <w:divBdr>
            <w:top w:val="none" w:sz="0" w:space="0" w:color="auto"/>
            <w:left w:val="none" w:sz="0" w:space="0" w:color="auto"/>
            <w:bottom w:val="none" w:sz="0" w:space="0" w:color="auto"/>
            <w:right w:val="none" w:sz="0" w:space="0" w:color="auto"/>
          </w:divBdr>
        </w:div>
        <w:div w:id="207959538">
          <w:marLeft w:val="0"/>
          <w:marRight w:val="0"/>
          <w:marTop w:val="0"/>
          <w:marBottom w:val="0"/>
          <w:divBdr>
            <w:top w:val="none" w:sz="0" w:space="0" w:color="auto"/>
            <w:left w:val="none" w:sz="0" w:space="0" w:color="auto"/>
            <w:bottom w:val="none" w:sz="0" w:space="0" w:color="auto"/>
            <w:right w:val="none" w:sz="0" w:space="0" w:color="auto"/>
          </w:divBdr>
        </w:div>
        <w:div w:id="702022706">
          <w:marLeft w:val="0"/>
          <w:marRight w:val="0"/>
          <w:marTop w:val="0"/>
          <w:marBottom w:val="0"/>
          <w:divBdr>
            <w:top w:val="none" w:sz="0" w:space="0" w:color="auto"/>
            <w:left w:val="none" w:sz="0" w:space="0" w:color="auto"/>
            <w:bottom w:val="none" w:sz="0" w:space="0" w:color="auto"/>
            <w:right w:val="none" w:sz="0" w:space="0" w:color="auto"/>
          </w:divBdr>
        </w:div>
        <w:div w:id="222105765">
          <w:marLeft w:val="0"/>
          <w:marRight w:val="0"/>
          <w:marTop w:val="0"/>
          <w:marBottom w:val="0"/>
          <w:divBdr>
            <w:top w:val="none" w:sz="0" w:space="0" w:color="auto"/>
            <w:left w:val="none" w:sz="0" w:space="0" w:color="auto"/>
            <w:bottom w:val="none" w:sz="0" w:space="0" w:color="auto"/>
            <w:right w:val="none" w:sz="0" w:space="0" w:color="auto"/>
          </w:divBdr>
        </w:div>
        <w:div w:id="641615120">
          <w:marLeft w:val="0"/>
          <w:marRight w:val="0"/>
          <w:marTop w:val="0"/>
          <w:marBottom w:val="0"/>
          <w:divBdr>
            <w:top w:val="none" w:sz="0" w:space="0" w:color="auto"/>
            <w:left w:val="none" w:sz="0" w:space="0" w:color="auto"/>
            <w:bottom w:val="none" w:sz="0" w:space="0" w:color="auto"/>
            <w:right w:val="none" w:sz="0" w:space="0" w:color="auto"/>
          </w:divBdr>
        </w:div>
        <w:div w:id="384990641">
          <w:marLeft w:val="0"/>
          <w:marRight w:val="0"/>
          <w:marTop w:val="0"/>
          <w:marBottom w:val="0"/>
          <w:divBdr>
            <w:top w:val="none" w:sz="0" w:space="0" w:color="auto"/>
            <w:left w:val="none" w:sz="0" w:space="0" w:color="auto"/>
            <w:bottom w:val="none" w:sz="0" w:space="0" w:color="auto"/>
            <w:right w:val="none" w:sz="0" w:space="0" w:color="auto"/>
          </w:divBdr>
        </w:div>
        <w:div w:id="170802645">
          <w:marLeft w:val="0"/>
          <w:marRight w:val="0"/>
          <w:marTop w:val="0"/>
          <w:marBottom w:val="0"/>
          <w:divBdr>
            <w:top w:val="none" w:sz="0" w:space="0" w:color="auto"/>
            <w:left w:val="none" w:sz="0" w:space="0" w:color="auto"/>
            <w:bottom w:val="none" w:sz="0" w:space="0" w:color="auto"/>
            <w:right w:val="none" w:sz="0" w:space="0" w:color="auto"/>
          </w:divBdr>
        </w:div>
        <w:div w:id="1065182493">
          <w:marLeft w:val="0"/>
          <w:marRight w:val="0"/>
          <w:marTop w:val="0"/>
          <w:marBottom w:val="0"/>
          <w:divBdr>
            <w:top w:val="none" w:sz="0" w:space="0" w:color="auto"/>
            <w:left w:val="none" w:sz="0" w:space="0" w:color="auto"/>
            <w:bottom w:val="none" w:sz="0" w:space="0" w:color="auto"/>
            <w:right w:val="none" w:sz="0" w:space="0" w:color="auto"/>
          </w:divBdr>
        </w:div>
        <w:div w:id="586231050">
          <w:marLeft w:val="0"/>
          <w:marRight w:val="0"/>
          <w:marTop w:val="0"/>
          <w:marBottom w:val="0"/>
          <w:divBdr>
            <w:top w:val="none" w:sz="0" w:space="0" w:color="auto"/>
            <w:left w:val="none" w:sz="0" w:space="0" w:color="auto"/>
            <w:bottom w:val="none" w:sz="0" w:space="0" w:color="auto"/>
            <w:right w:val="none" w:sz="0" w:space="0" w:color="auto"/>
          </w:divBdr>
        </w:div>
        <w:div w:id="1742870585">
          <w:marLeft w:val="0"/>
          <w:marRight w:val="0"/>
          <w:marTop w:val="0"/>
          <w:marBottom w:val="0"/>
          <w:divBdr>
            <w:top w:val="none" w:sz="0" w:space="0" w:color="auto"/>
            <w:left w:val="none" w:sz="0" w:space="0" w:color="auto"/>
            <w:bottom w:val="none" w:sz="0" w:space="0" w:color="auto"/>
            <w:right w:val="none" w:sz="0" w:space="0" w:color="auto"/>
          </w:divBdr>
        </w:div>
        <w:div w:id="1493831338">
          <w:marLeft w:val="0"/>
          <w:marRight w:val="0"/>
          <w:marTop w:val="0"/>
          <w:marBottom w:val="0"/>
          <w:divBdr>
            <w:top w:val="none" w:sz="0" w:space="0" w:color="auto"/>
            <w:left w:val="none" w:sz="0" w:space="0" w:color="auto"/>
            <w:bottom w:val="none" w:sz="0" w:space="0" w:color="auto"/>
            <w:right w:val="none" w:sz="0" w:space="0" w:color="auto"/>
          </w:divBdr>
        </w:div>
        <w:div w:id="297541476">
          <w:marLeft w:val="0"/>
          <w:marRight w:val="0"/>
          <w:marTop w:val="0"/>
          <w:marBottom w:val="0"/>
          <w:divBdr>
            <w:top w:val="none" w:sz="0" w:space="0" w:color="auto"/>
            <w:left w:val="none" w:sz="0" w:space="0" w:color="auto"/>
            <w:bottom w:val="none" w:sz="0" w:space="0" w:color="auto"/>
            <w:right w:val="none" w:sz="0" w:space="0" w:color="auto"/>
          </w:divBdr>
        </w:div>
      </w:divsChild>
    </w:div>
    <w:div w:id="1353149820">
      <w:bodyDiv w:val="1"/>
      <w:marLeft w:val="0"/>
      <w:marRight w:val="0"/>
      <w:marTop w:val="0"/>
      <w:marBottom w:val="0"/>
      <w:divBdr>
        <w:top w:val="none" w:sz="0" w:space="0" w:color="auto"/>
        <w:left w:val="none" w:sz="0" w:space="0" w:color="auto"/>
        <w:bottom w:val="none" w:sz="0" w:space="0" w:color="auto"/>
        <w:right w:val="none" w:sz="0" w:space="0" w:color="auto"/>
      </w:divBdr>
      <w:divsChild>
        <w:div w:id="665787910">
          <w:marLeft w:val="547"/>
          <w:marRight w:val="0"/>
          <w:marTop w:val="0"/>
          <w:marBottom w:val="0"/>
          <w:divBdr>
            <w:top w:val="none" w:sz="0" w:space="0" w:color="auto"/>
            <w:left w:val="none" w:sz="0" w:space="0" w:color="auto"/>
            <w:bottom w:val="none" w:sz="0" w:space="0" w:color="auto"/>
            <w:right w:val="none" w:sz="0" w:space="0" w:color="auto"/>
          </w:divBdr>
        </w:div>
      </w:divsChild>
    </w:div>
    <w:div w:id="1358387352">
      <w:bodyDiv w:val="1"/>
      <w:marLeft w:val="0"/>
      <w:marRight w:val="0"/>
      <w:marTop w:val="0"/>
      <w:marBottom w:val="0"/>
      <w:divBdr>
        <w:top w:val="none" w:sz="0" w:space="0" w:color="auto"/>
        <w:left w:val="none" w:sz="0" w:space="0" w:color="auto"/>
        <w:bottom w:val="none" w:sz="0" w:space="0" w:color="auto"/>
        <w:right w:val="none" w:sz="0" w:space="0" w:color="auto"/>
      </w:divBdr>
      <w:divsChild>
        <w:div w:id="1932280387">
          <w:marLeft w:val="0"/>
          <w:marRight w:val="0"/>
          <w:marTop w:val="0"/>
          <w:marBottom w:val="0"/>
          <w:divBdr>
            <w:top w:val="none" w:sz="0" w:space="0" w:color="auto"/>
            <w:left w:val="none" w:sz="0" w:space="0" w:color="auto"/>
            <w:bottom w:val="none" w:sz="0" w:space="0" w:color="auto"/>
            <w:right w:val="none" w:sz="0" w:space="0" w:color="auto"/>
          </w:divBdr>
        </w:div>
        <w:div w:id="230191275">
          <w:marLeft w:val="0"/>
          <w:marRight w:val="0"/>
          <w:marTop w:val="0"/>
          <w:marBottom w:val="0"/>
          <w:divBdr>
            <w:top w:val="none" w:sz="0" w:space="0" w:color="auto"/>
            <w:left w:val="none" w:sz="0" w:space="0" w:color="auto"/>
            <w:bottom w:val="none" w:sz="0" w:space="0" w:color="auto"/>
            <w:right w:val="none" w:sz="0" w:space="0" w:color="auto"/>
          </w:divBdr>
        </w:div>
        <w:div w:id="21176633">
          <w:marLeft w:val="0"/>
          <w:marRight w:val="0"/>
          <w:marTop w:val="0"/>
          <w:marBottom w:val="0"/>
          <w:divBdr>
            <w:top w:val="none" w:sz="0" w:space="0" w:color="auto"/>
            <w:left w:val="none" w:sz="0" w:space="0" w:color="auto"/>
            <w:bottom w:val="none" w:sz="0" w:space="0" w:color="auto"/>
            <w:right w:val="none" w:sz="0" w:space="0" w:color="auto"/>
          </w:divBdr>
        </w:div>
        <w:div w:id="243685532">
          <w:marLeft w:val="0"/>
          <w:marRight w:val="0"/>
          <w:marTop w:val="0"/>
          <w:marBottom w:val="0"/>
          <w:divBdr>
            <w:top w:val="none" w:sz="0" w:space="0" w:color="auto"/>
            <w:left w:val="none" w:sz="0" w:space="0" w:color="auto"/>
            <w:bottom w:val="none" w:sz="0" w:space="0" w:color="auto"/>
            <w:right w:val="none" w:sz="0" w:space="0" w:color="auto"/>
          </w:divBdr>
        </w:div>
        <w:div w:id="12269615">
          <w:marLeft w:val="0"/>
          <w:marRight w:val="0"/>
          <w:marTop w:val="0"/>
          <w:marBottom w:val="0"/>
          <w:divBdr>
            <w:top w:val="none" w:sz="0" w:space="0" w:color="auto"/>
            <w:left w:val="none" w:sz="0" w:space="0" w:color="auto"/>
            <w:bottom w:val="none" w:sz="0" w:space="0" w:color="auto"/>
            <w:right w:val="none" w:sz="0" w:space="0" w:color="auto"/>
          </w:divBdr>
        </w:div>
        <w:div w:id="1917978306">
          <w:marLeft w:val="0"/>
          <w:marRight w:val="0"/>
          <w:marTop w:val="0"/>
          <w:marBottom w:val="0"/>
          <w:divBdr>
            <w:top w:val="none" w:sz="0" w:space="0" w:color="auto"/>
            <w:left w:val="none" w:sz="0" w:space="0" w:color="auto"/>
            <w:bottom w:val="none" w:sz="0" w:space="0" w:color="auto"/>
            <w:right w:val="none" w:sz="0" w:space="0" w:color="auto"/>
          </w:divBdr>
        </w:div>
      </w:divsChild>
    </w:div>
    <w:div w:id="1375958335">
      <w:bodyDiv w:val="1"/>
      <w:marLeft w:val="0"/>
      <w:marRight w:val="0"/>
      <w:marTop w:val="0"/>
      <w:marBottom w:val="0"/>
      <w:divBdr>
        <w:top w:val="none" w:sz="0" w:space="0" w:color="auto"/>
        <w:left w:val="none" w:sz="0" w:space="0" w:color="auto"/>
        <w:bottom w:val="none" w:sz="0" w:space="0" w:color="auto"/>
        <w:right w:val="none" w:sz="0" w:space="0" w:color="auto"/>
      </w:divBdr>
      <w:divsChild>
        <w:div w:id="1037510812">
          <w:marLeft w:val="0"/>
          <w:marRight w:val="0"/>
          <w:marTop w:val="0"/>
          <w:marBottom w:val="0"/>
          <w:divBdr>
            <w:top w:val="none" w:sz="0" w:space="0" w:color="auto"/>
            <w:left w:val="none" w:sz="0" w:space="0" w:color="auto"/>
            <w:bottom w:val="none" w:sz="0" w:space="0" w:color="auto"/>
            <w:right w:val="none" w:sz="0" w:space="0" w:color="auto"/>
          </w:divBdr>
        </w:div>
        <w:div w:id="1665431335">
          <w:marLeft w:val="0"/>
          <w:marRight w:val="0"/>
          <w:marTop w:val="0"/>
          <w:marBottom w:val="0"/>
          <w:divBdr>
            <w:top w:val="none" w:sz="0" w:space="0" w:color="auto"/>
            <w:left w:val="none" w:sz="0" w:space="0" w:color="auto"/>
            <w:bottom w:val="none" w:sz="0" w:space="0" w:color="auto"/>
            <w:right w:val="none" w:sz="0" w:space="0" w:color="auto"/>
          </w:divBdr>
        </w:div>
        <w:div w:id="2037776886">
          <w:marLeft w:val="0"/>
          <w:marRight w:val="0"/>
          <w:marTop w:val="0"/>
          <w:marBottom w:val="0"/>
          <w:divBdr>
            <w:top w:val="none" w:sz="0" w:space="0" w:color="auto"/>
            <w:left w:val="none" w:sz="0" w:space="0" w:color="auto"/>
            <w:bottom w:val="none" w:sz="0" w:space="0" w:color="auto"/>
            <w:right w:val="none" w:sz="0" w:space="0" w:color="auto"/>
          </w:divBdr>
        </w:div>
      </w:divsChild>
    </w:div>
    <w:div w:id="1438019640">
      <w:bodyDiv w:val="1"/>
      <w:marLeft w:val="0"/>
      <w:marRight w:val="0"/>
      <w:marTop w:val="0"/>
      <w:marBottom w:val="0"/>
      <w:divBdr>
        <w:top w:val="none" w:sz="0" w:space="0" w:color="auto"/>
        <w:left w:val="none" w:sz="0" w:space="0" w:color="auto"/>
        <w:bottom w:val="none" w:sz="0" w:space="0" w:color="auto"/>
        <w:right w:val="none" w:sz="0" w:space="0" w:color="auto"/>
      </w:divBdr>
      <w:divsChild>
        <w:div w:id="649099141">
          <w:marLeft w:val="0"/>
          <w:marRight w:val="0"/>
          <w:marTop w:val="0"/>
          <w:marBottom w:val="0"/>
          <w:divBdr>
            <w:top w:val="none" w:sz="0" w:space="0" w:color="auto"/>
            <w:left w:val="none" w:sz="0" w:space="0" w:color="auto"/>
            <w:bottom w:val="none" w:sz="0" w:space="0" w:color="auto"/>
            <w:right w:val="none" w:sz="0" w:space="0" w:color="auto"/>
          </w:divBdr>
        </w:div>
        <w:div w:id="1437100164">
          <w:marLeft w:val="0"/>
          <w:marRight w:val="0"/>
          <w:marTop w:val="0"/>
          <w:marBottom w:val="0"/>
          <w:divBdr>
            <w:top w:val="none" w:sz="0" w:space="0" w:color="auto"/>
            <w:left w:val="none" w:sz="0" w:space="0" w:color="auto"/>
            <w:bottom w:val="none" w:sz="0" w:space="0" w:color="auto"/>
            <w:right w:val="none" w:sz="0" w:space="0" w:color="auto"/>
          </w:divBdr>
        </w:div>
        <w:div w:id="1045789906">
          <w:marLeft w:val="0"/>
          <w:marRight w:val="0"/>
          <w:marTop w:val="0"/>
          <w:marBottom w:val="0"/>
          <w:divBdr>
            <w:top w:val="none" w:sz="0" w:space="0" w:color="auto"/>
            <w:left w:val="none" w:sz="0" w:space="0" w:color="auto"/>
            <w:bottom w:val="none" w:sz="0" w:space="0" w:color="auto"/>
            <w:right w:val="none" w:sz="0" w:space="0" w:color="auto"/>
          </w:divBdr>
        </w:div>
        <w:div w:id="605113756">
          <w:marLeft w:val="0"/>
          <w:marRight w:val="0"/>
          <w:marTop w:val="0"/>
          <w:marBottom w:val="0"/>
          <w:divBdr>
            <w:top w:val="none" w:sz="0" w:space="0" w:color="auto"/>
            <w:left w:val="none" w:sz="0" w:space="0" w:color="auto"/>
            <w:bottom w:val="none" w:sz="0" w:space="0" w:color="auto"/>
            <w:right w:val="none" w:sz="0" w:space="0" w:color="auto"/>
          </w:divBdr>
        </w:div>
        <w:div w:id="2091079257">
          <w:marLeft w:val="0"/>
          <w:marRight w:val="0"/>
          <w:marTop w:val="0"/>
          <w:marBottom w:val="0"/>
          <w:divBdr>
            <w:top w:val="none" w:sz="0" w:space="0" w:color="auto"/>
            <w:left w:val="none" w:sz="0" w:space="0" w:color="auto"/>
            <w:bottom w:val="none" w:sz="0" w:space="0" w:color="auto"/>
            <w:right w:val="none" w:sz="0" w:space="0" w:color="auto"/>
          </w:divBdr>
        </w:div>
        <w:div w:id="1051227378">
          <w:marLeft w:val="0"/>
          <w:marRight w:val="0"/>
          <w:marTop w:val="0"/>
          <w:marBottom w:val="0"/>
          <w:divBdr>
            <w:top w:val="none" w:sz="0" w:space="0" w:color="auto"/>
            <w:left w:val="none" w:sz="0" w:space="0" w:color="auto"/>
            <w:bottom w:val="none" w:sz="0" w:space="0" w:color="auto"/>
            <w:right w:val="none" w:sz="0" w:space="0" w:color="auto"/>
          </w:divBdr>
        </w:div>
        <w:div w:id="353923415">
          <w:marLeft w:val="0"/>
          <w:marRight w:val="0"/>
          <w:marTop w:val="0"/>
          <w:marBottom w:val="0"/>
          <w:divBdr>
            <w:top w:val="none" w:sz="0" w:space="0" w:color="auto"/>
            <w:left w:val="none" w:sz="0" w:space="0" w:color="auto"/>
            <w:bottom w:val="none" w:sz="0" w:space="0" w:color="auto"/>
            <w:right w:val="none" w:sz="0" w:space="0" w:color="auto"/>
          </w:divBdr>
        </w:div>
        <w:div w:id="822433369">
          <w:marLeft w:val="0"/>
          <w:marRight w:val="0"/>
          <w:marTop w:val="0"/>
          <w:marBottom w:val="0"/>
          <w:divBdr>
            <w:top w:val="none" w:sz="0" w:space="0" w:color="auto"/>
            <w:left w:val="none" w:sz="0" w:space="0" w:color="auto"/>
            <w:bottom w:val="none" w:sz="0" w:space="0" w:color="auto"/>
            <w:right w:val="none" w:sz="0" w:space="0" w:color="auto"/>
          </w:divBdr>
        </w:div>
        <w:div w:id="784546484">
          <w:marLeft w:val="0"/>
          <w:marRight w:val="0"/>
          <w:marTop w:val="0"/>
          <w:marBottom w:val="0"/>
          <w:divBdr>
            <w:top w:val="none" w:sz="0" w:space="0" w:color="auto"/>
            <w:left w:val="none" w:sz="0" w:space="0" w:color="auto"/>
            <w:bottom w:val="none" w:sz="0" w:space="0" w:color="auto"/>
            <w:right w:val="none" w:sz="0" w:space="0" w:color="auto"/>
          </w:divBdr>
        </w:div>
        <w:div w:id="467942696">
          <w:marLeft w:val="0"/>
          <w:marRight w:val="0"/>
          <w:marTop w:val="0"/>
          <w:marBottom w:val="0"/>
          <w:divBdr>
            <w:top w:val="none" w:sz="0" w:space="0" w:color="auto"/>
            <w:left w:val="none" w:sz="0" w:space="0" w:color="auto"/>
            <w:bottom w:val="none" w:sz="0" w:space="0" w:color="auto"/>
            <w:right w:val="none" w:sz="0" w:space="0" w:color="auto"/>
          </w:divBdr>
        </w:div>
        <w:div w:id="1335259248">
          <w:marLeft w:val="0"/>
          <w:marRight w:val="0"/>
          <w:marTop w:val="0"/>
          <w:marBottom w:val="0"/>
          <w:divBdr>
            <w:top w:val="none" w:sz="0" w:space="0" w:color="auto"/>
            <w:left w:val="none" w:sz="0" w:space="0" w:color="auto"/>
            <w:bottom w:val="none" w:sz="0" w:space="0" w:color="auto"/>
            <w:right w:val="none" w:sz="0" w:space="0" w:color="auto"/>
          </w:divBdr>
        </w:div>
        <w:div w:id="559291964">
          <w:marLeft w:val="0"/>
          <w:marRight w:val="0"/>
          <w:marTop w:val="0"/>
          <w:marBottom w:val="0"/>
          <w:divBdr>
            <w:top w:val="none" w:sz="0" w:space="0" w:color="auto"/>
            <w:left w:val="none" w:sz="0" w:space="0" w:color="auto"/>
            <w:bottom w:val="none" w:sz="0" w:space="0" w:color="auto"/>
            <w:right w:val="none" w:sz="0" w:space="0" w:color="auto"/>
          </w:divBdr>
        </w:div>
        <w:div w:id="2112704541">
          <w:marLeft w:val="0"/>
          <w:marRight w:val="0"/>
          <w:marTop w:val="0"/>
          <w:marBottom w:val="0"/>
          <w:divBdr>
            <w:top w:val="none" w:sz="0" w:space="0" w:color="auto"/>
            <w:left w:val="none" w:sz="0" w:space="0" w:color="auto"/>
            <w:bottom w:val="none" w:sz="0" w:space="0" w:color="auto"/>
            <w:right w:val="none" w:sz="0" w:space="0" w:color="auto"/>
          </w:divBdr>
        </w:div>
        <w:div w:id="436603376">
          <w:marLeft w:val="0"/>
          <w:marRight w:val="0"/>
          <w:marTop w:val="0"/>
          <w:marBottom w:val="0"/>
          <w:divBdr>
            <w:top w:val="none" w:sz="0" w:space="0" w:color="auto"/>
            <w:left w:val="none" w:sz="0" w:space="0" w:color="auto"/>
            <w:bottom w:val="none" w:sz="0" w:space="0" w:color="auto"/>
            <w:right w:val="none" w:sz="0" w:space="0" w:color="auto"/>
          </w:divBdr>
        </w:div>
        <w:div w:id="1446928350">
          <w:marLeft w:val="0"/>
          <w:marRight w:val="0"/>
          <w:marTop w:val="0"/>
          <w:marBottom w:val="0"/>
          <w:divBdr>
            <w:top w:val="none" w:sz="0" w:space="0" w:color="auto"/>
            <w:left w:val="none" w:sz="0" w:space="0" w:color="auto"/>
            <w:bottom w:val="none" w:sz="0" w:space="0" w:color="auto"/>
            <w:right w:val="none" w:sz="0" w:space="0" w:color="auto"/>
          </w:divBdr>
        </w:div>
        <w:div w:id="1835412934">
          <w:marLeft w:val="0"/>
          <w:marRight w:val="0"/>
          <w:marTop w:val="0"/>
          <w:marBottom w:val="0"/>
          <w:divBdr>
            <w:top w:val="none" w:sz="0" w:space="0" w:color="auto"/>
            <w:left w:val="none" w:sz="0" w:space="0" w:color="auto"/>
            <w:bottom w:val="none" w:sz="0" w:space="0" w:color="auto"/>
            <w:right w:val="none" w:sz="0" w:space="0" w:color="auto"/>
          </w:divBdr>
        </w:div>
        <w:div w:id="486366942">
          <w:marLeft w:val="0"/>
          <w:marRight w:val="0"/>
          <w:marTop w:val="0"/>
          <w:marBottom w:val="0"/>
          <w:divBdr>
            <w:top w:val="none" w:sz="0" w:space="0" w:color="auto"/>
            <w:left w:val="none" w:sz="0" w:space="0" w:color="auto"/>
            <w:bottom w:val="none" w:sz="0" w:space="0" w:color="auto"/>
            <w:right w:val="none" w:sz="0" w:space="0" w:color="auto"/>
          </w:divBdr>
        </w:div>
        <w:div w:id="359430655">
          <w:marLeft w:val="0"/>
          <w:marRight w:val="0"/>
          <w:marTop w:val="0"/>
          <w:marBottom w:val="0"/>
          <w:divBdr>
            <w:top w:val="none" w:sz="0" w:space="0" w:color="auto"/>
            <w:left w:val="none" w:sz="0" w:space="0" w:color="auto"/>
            <w:bottom w:val="none" w:sz="0" w:space="0" w:color="auto"/>
            <w:right w:val="none" w:sz="0" w:space="0" w:color="auto"/>
          </w:divBdr>
        </w:div>
        <w:div w:id="1391730538">
          <w:marLeft w:val="0"/>
          <w:marRight w:val="0"/>
          <w:marTop w:val="0"/>
          <w:marBottom w:val="0"/>
          <w:divBdr>
            <w:top w:val="none" w:sz="0" w:space="0" w:color="auto"/>
            <w:left w:val="none" w:sz="0" w:space="0" w:color="auto"/>
            <w:bottom w:val="none" w:sz="0" w:space="0" w:color="auto"/>
            <w:right w:val="none" w:sz="0" w:space="0" w:color="auto"/>
          </w:divBdr>
        </w:div>
        <w:div w:id="671688424">
          <w:marLeft w:val="0"/>
          <w:marRight w:val="0"/>
          <w:marTop w:val="0"/>
          <w:marBottom w:val="0"/>
          <w:divBdr>
            <w:top w:val="none" w:sz="0" w:space="0" w:color="auto"/>
            <w:left w:val="none" w:sz="0" w:space="0" w:color="auto"/>
            <w:bottom w:val="none" w:sz="0" w:space="0" w:color="auto"/>
            <w:right w:val="none" w:sz="0" w:space="0" w:color="auto"/>
          </w:divBdr>
        </w:div>
        <w:div w:id="677193568">
          <w:marLeft w:val="0"/>
          <w:marRight w:val="0"/>
          <w:marTop w:val="0"/>
          <w:marBottom w:val="0"/>
          <w:divBdr>
            <w:top w:val="none" w:sz="0" w:space="0" w:color="auto"/>
            <w:left w:val="none" w:sz="0" w:space="0" w:color="auto"/>
            <w:bottom w:val="none" w:sz="0" w:space="0" w:color="auto"/>
            <w:right w:val="none" w:sz="0" w:space="0" w:color="auto"/>
          </w:divBdr>
        </w:div>
        <w:div w:id="866679078">
          <w:marLeft w:val="0"/>
          <w:marRight w:val="0"/>
          <w:marTop w:val="0"/>
          <w:marBottom w:val="0"/>
          <w:divBdr>
            <w:top w:val="none" w:sz="0" w:space="0" w:color="auto"/>
            <w:left w:val="none" w:sz="0" w:space="0" w:color="auto"/>
            <w:bottom w:val="none" w:sz="0" w:space="0" w:color="auto"/>
            <w:right w:val="none" w:sz="0" w:space="0" w:color="auto"/>
          </w:divBdr>
        </w:div>
        <w:div w:id="1288969640">
          <w:marLeft w:val="0"/>
          <w:marRight w:val="0"/>
          <w:marTop w:val="0"/>
          <w:marBottom w:val="0"/>
          <w:divBdr>
            <w:top w:val="none" w:sz="0" w:space="0" w:color="auto"/>
            <w:left w:val="none" w:sz="0" w:space="0" w:color="auto"/>
            <w:bottom w:val="none" w:sz="0" w:space="0" w:color="auto"/>
            <w:right w:val="none" w:sz="0" w:space="0" w:color="auto"/>
          </w:divBdr>
        </w:div>
        <w:div w:id="977951029">
          <w:marLeft w:val="0"/>
          <w:marRight w:val="0"/>
          <w:marTop w:val="0"/>
          <w:marBottom w:val="0"/>
          <w:divBdr>
            <w:top w:val="none" w:sz="0" w:space="0" w:color="auto"/>
            <w:left w:val="none" w:sz="0" w:space="0" w:color="auto"/>
            <w:bottom w:val="none" w:sz="0" w:space="0" w:color="auto"/>
            <w:right w:val="none" w:sz="0" w:space="0" w:color="auto"/>
          </w:divBdr>
        </w:div>
        <w:div w:id="1769808084">
          <w:marLeft w:val="0"/>
          <w:marRight w:val="0"/>
          <w:marTop w:val="0"/>
          <w:marBottom w:val="0"/>
          <w:divBdr>
            <w:top w:val="none" w:sz="0" w:space="0" w:color="auto"/>
            <w:left w:val="none" w:sz="0" w:space="0" w:color="auto"/>
            <w:bottom w:val="none" w:sz="0" w:space="0" w:color="auto"/>
            <w:right w:val="none" w:sz="0" w:space="0" w:color="auto"/>
          </w:divBdr>
        </w:div>
        <w:div w:id="63189225">
          <w:marLeft w:val="0"/>
          <w:marRight w:val="0"/>
          <w:marTop w:val="0"/>
          <w:marBottom w:val="0"/>
          <w:divBdr>
            <w:top w:val="none" w:sz="0" w:space="0" w:color="auto"/>
            <w:left w:val="none" w:sz="0" w:space="0" w:color="auto"/>
            <w:bottom w:val="none" w:sz="0" w:space="0" w:color="auto"/>
            <w:right w:val="none" w:sz="0" w:space="0" w:color="auto"/>
          </w:divBdr>
        </w:div>
        <w:div w:id="1682463972">
          <w:marLeft w:val="0"/>
          <w:marRight w:val="0"/>
          <w:marTop w:val="0"/>
          <w:marBottom w:val="0"/>
          <w:divBdr>
            <w:top w:val="none" w:sz="0" w:space="0" w:color="auto"/>
            <w:left w:val="none" w:sz="0" w:space="0" w:color="auto"/>
            <w:bottom w:val="none" w:sz="0" w:space="0" w:color="auto"/>
            <w:right w:val="none" w:sz="0" w:space="0" w:color="auto"/>
          </w:divBdr>
        </w:div>
        <w:div w:id="913708428">
          <w:marLeft w:val="0"/>
          <w:marRight w:val="0"/>
          <w:marTop w:val="0"/>
          <w:marBottom w:val="0"/>
          <w:divBdr>
            <w:top w:val="none" w:sz="0" w:space="0" w:color="auto"/>
            <w:left w:val="none" w:sz="0" w:space="0" w:color="auto"/>
            <w:bottom w:val="none" w:sz="0" w:space="0" w:color="auto"/>
            <w:right w:val="none" w:sz="0" w:space="0" w:color="auto"/>
          </w:divBdr>
        </w:div>
        <w:div w:id="498083423">
          <w:marLeft w:val="0"/>
          <w:marRight w:val="0"/>
          <w:marTop w:val="0"/>
          <w:marBottom w:val="0"/>
          <w:divBdr>
            <w:top w:val="none" w:sz="0" w:space="0" w:color="auto"/>
            <w:left w:val="none" w:sz="0" w:space="0" w:color="auto"/>
            <w:bottom w:val="none" w:sz="0" w:space="0" w:color="auto"/>
            <w:right w:val="none" w:sz="0" w:space="0" w:color="auto"/>
          </w:divBdr>
        </w:div>
        <w:div w:id="593321637">
          <w:marLeft w:val="0"/>
          <w:marRight w:val="0"/>
          <w:marTop w:val="0"/>
          <w:marBottom w:val="0"/>
          <w:divBdr>
            <w:top w:val="none" w:sz="0" w:space="0" w:color="auto"/>
            <w:left w:val="none" w:sz="0" w:space="0" w:color="auto"/>
            <w:bottom w:val="none" w:sz="0" w:space="0" w:color="auto"/>
            <w:right w:val="none" w:sz="0" w:space="0" w:color="auto"/>
          </w:divBdr>
        </w:div>
        <w:div w:id="2016494921">
          <w:marLeft w:val="0"/>
          <w:marRight w:val="0"/>
          <w:marTop w:val="0"/>
          <w:marBottom w:val="0"/>
          <w:divBdr>
            <w:top w:val="none" w:sz="0" w:space="0" w:color="auto"/>
            <w:left w:val="none" w:sz="0" w:space="0" w:color="auto"/>
            <w:bottom w:val="none" w:sz="0" w:space="0" w:color="auto"/>
            <w:right w:val="none" w:sz="0" w:space="0" w:color="auto"/>
          </w:divBdr>
        </w:div>
        <w:div w:id="574245468">
          <w:marLeft w:val="0"/>
          <w:marRight w:val="0"/>
          <w:marTop w:val="0"/>
          <w:marBottom w:val="0"/>
          <w:divBdr>
            <w:top w:val="none" w:sz="0" w:space="0" w:color="auto"/>
            <w:left w:val="none" w:sz="0" w:space="0" w:color="auto"/>
            <w:bottom w:val="none" w:sz="0" w:space="0" w:color="auto"/>
            <w:right w:val="none" w:sz="0" w:space="0" w:color="auto"/>
          </w:divBdr>
        </w:div>
        <w:div w:id="1176656080">
          <w:marLeft w:val="0"/>
          <w:marRight w:val="0"/>
          <w:marTop w:val="0"/>
          <w:marBottom w:val="0"/>
          <w:divBdr>
            <w:top w:val="none" w:sz="0" w:space="0" w:color="auto"/>
            <w:left w:val="none" w:sz="0" w:space="0" w:color="auto"/>
            <w:bottom w:val="none" w:sz="0" w:space="0" w:color="auto"/>
            <w:right w:val="none" w:sz="0" w:space="0" w:color="auto"/>
          </w:divBdr>
        </w:div>
        <w:div w:id="1231581107">
          <w:marLeft w:val="0"/>
          <w:marRight w:val="0"/>
          <w:marTop w:val="0"/>
          <w:marBottom w:val="0"/>
          <w:divBdr>
            <w:top w:val="none" w:sz="0" w:space="0" w:color="auto"/>
            <w:left w:val="none" w:sz="0" w:space="0" w:color="auto"/>
            <w:bottom w:val="none" w:sz="0" w:space="0" w:color="auto"/>
            <w:right w:val="none" w:sz="0" w:space="0" w:color="auto"/>
          </w:divBdr>
        </w:div>
        <w:div w:id="1628663906">
          <w:marLeft w:val="0"/>
          <w:marRight w:val="0"/>
          <w:marTop w:val="0"/>
          <w:marBottom w:val="0"/>
          <w:divBdr>
            <w:top w:val="none" w:sz="0" w:space="0" w:color="auto"/>
            <w:left w:val="none" w:sz="0" w:space="0" w:color="auto"/>
            <w:bottom w:val="none" w:sz="0" w:space="0" w:color="auto"/>
            <w:right w:val="none" w:sz="0" w:space="0" w:color="auto"/>
          </w:divBdr>
        </w:div>
        <w:div w:id="316809793">
          <w:marLeft w:val="0"/>
          <w:marRight w:val="0"/>
          <w:marTop w:val="0"/>
          <w:marBottom w:val="0"/>
          <w:divBdr>
            <w:top w:val="none" w:sz="0" w:space="0" w:color="auto"/>
            <w:left w:val="none" w:sz="0" w:space="0" w:color="auto"/>
            <w:bottom w:val="none" w:sz="0" w:space="0" w:color="auto"/>
            <w:right w:val="none" w:sz="0" w:space="0" w:color="auto"/>
          </w:divBdr>
        </w:div>
        <w:div w:id="521554784">
          <w:marLeft w:val="0"/>
          <w:marRight w:val="0"/>
          <w:marTop w:val="0"/>
          <w:marBottom w:val="0"/>
          <w:divBdr>
            <w:top w:val="none" w:sz="0" w:space="0" w:color="auto"/>
            <w:left w:val="none" w:sz="0" w:space="0" w:color="auto"/>
            <w:bottom w:val="none" w:sz="0" w:space="0" w:color="auto"/>
            <w:right w:val="none" w:sz="0" w:space="0" w:color="auto"/>
          </w:divBdr>
        </w:div>
        <w:div w:id="1135873428">
          <w:marLeft w:val="0"/>
          <w:marRight w:val="0"/>
          <w:marTop w:val="0"/>
          <w:marBottom w:val="0"/>
          <w:divBdr>
            <w:top w:val="none" w:sz="0" w:space="0" w:color="auto"/>
            <w:left w:val="none" w:sz="0" w:space="0" w:color="auto"/>
            <w:bottom w:val="none" w:sz="0" w:space="0" w:color="auto"/>
            <w:right w:val="none" w:sz="0" w:space="0" w:color="auto"/>
          </w:divBdr>
        </w:div>
        <w:div w:id="1920628427">
          <w:marLeft w:val="0"/>
          <w:marRight w:val="0"/>
          <w:marTop w:val="0"/>
          <w:marBottom w:val="0"/>
          <w:divBdr>
            <w:top w:val="none" w:sz="0" w:space="0" w:color="auto"/>
            <w:left w:val="none" w:sz="0" w:space="0" w:color="auto"/>
            <w:bottom w:val="none" w:sz="0" w:space="0" w:color="auto"/>
            <w:right w:val="none" w:sz="0" w:space="0" w:color="auto"/>
          </w:divBdr>
        </w:div>
        <w:div w:id="2082210765">
          <w:marLeft w:val="0"/>
          <w:marRight w:val="0"/>
          <w:marTop w:val="0"/>
          <w:marBottom w:val="0"/>
          <w:divBdr>
            <w:top w:val="none" w:sz="0" w:space="0" w:color="auto"/>
            <w:left w:val="none" w:sz="0" w:space="0" w:color="auto"/>
            <w:bottom w:val="none" w:sz="0" w:space="0" w:color="auto"/>
            <w:right w:val="none" w:sz="0" w:space="0" w:color="auto"/>
          </w:divBdr>
        </w:div>
      </w:divsChild>
    </w:div>
    <w:div w:id="1439564177">
      <w:bodyDiv w:val="1"/>
      <w:marLeft w:val="0"/>
      <w:marRight w:val="0"/>
      <w:marTop w:val="0"/>
      <w:marBottom w:val="0"/>
      <w:divBdr>
        <w:top w:val="none" w:sz="0" w:space="0" w:color="auto"/>
        <w:left w:val="none" w:sz="0" w:space="0" w:color="auto"/>
        <w:bottom w:val="none" w:sz="0" w:space="0" w:color="auto"/>
        <w:right w:val="none" w:sz="0" w:space="0" w:color="auto"/>
      </w:divBdr>
    </w:div>
    <w:div w:id="1483081322">
      <w:bodyDiv w:val="1"/>
      <w:marLeft w:val="0"/>
      <w:marRight w:val="0"/>
      <w:marTop w:val="0"/>
      <w:marBottom w:val="0"/>
      <w:divBdr>
        <w:top w:val="none" w:sz="0" w:space="0" w:color="auto"/>
        <w:left w:val="none" w:sz="0" w:space="0" w:color="auto"/>
        <w:bottom w:val="none" w:sz="0" w:space="0" w:color="auto"/>
        <w:right w:val="none" w:sz="0" w:space="0" w:color="auto"/>
      </w:divBdr>
    </w:div>
    <w:div w:id="1636907606">
      <w:bodyDiv w:val="1"/>
      <w:marLeft w:val="0"/>
      <w:marRight w:val="0"/>
      <w:marTop w:val="0"/>
      <w:marBottom w:val="0"/>
      <w:divBdr>
        <w:top w:val="none" w:sz="0" w:space="0" w:color="auto"/>
        <w:left w:val="none" w:sz="0" w:space="0" w:color="auto"/>
        <w:bottom w:val="none" w:sz="0" w:space="0" w:color="auto"/>
        <w:right w:val="none" w:sz="0" w:space="0" w:color="auto"/>
      </w:divBdr>
    </w:div>
    <w:div w:id="1662394659">
      <w:bodyDiv w:val="1"/>
      <w:marLeft w:val="0"/>
      <w:marRight w:val="0"/>
      <w:marTop w:val="0"/>
      <w:marBottom w:val="0"/>
      <w:divBdr>
        <w:top w:val="none" w:sz="0" w:space="0" w:color="auto"/>
        <w:left w:val="none" w:sz="0" w:space="0" w:color="auto"/>
        <w:bottom w:val="none" w:sz="0" w:space="0" w:color="auto"/>
        <w:right w:val="none" w:sz="0" w:space="0" w:color="auto"/>
      </w:divBdr>
    </w:div>
    <w:div w:id="1673871065">
      <w:bodyDiv w:val="1"/>
      <w:marLeft w:val="0"/>
      <w:marRight w:val="0"/>
      <w:marTop w:val="0"/>
      <w:marBottom w:val="0"/>
      <w:divBdr>
        <w:top w:val="none" w:sz="0" w:space="0" w:color="auto"/>
        <w:left w:val="none" w:sz="0" w:space="0" w:color="auto"/>
        <w:bottom w:val="none" w:sz="0" w:space="0" w:color="auto"/>
        <w:right w:val="none" w:sz="0" w:space="0" w:color="auto"/>
      </w:divBdr>
      <w:divsChild>
        <w:div w:id="1648975087">
          <w:marLeft w:val="0"/>
          <w:marRight w:val="0"/>
          <w:marTop w:val="0"/>
          <w:marBottom w:val="0"/>
          <w:divBdr>
            <w:top w:val="none" w:sz="0" w:space="0" w:color="auto"/>
            <w:left w:val="none" w:sz="0" w:space="0" w:color="auto"/>
            <w:bottom w:val="none" w:sz="0" w:space="0" w:color="auto"/>
            <w:right w:val="none" w:sz="0" w:space="0" w:color="auto"/>
          </w:divBdr>
          <w:divsChild>
            <w:div w:id="360477580">
              <w:marLeft w:val="0"/>
              <w:marRight w:val="0"/>
              <w:marTop w:val="0"/>
              <w:marBottom w:val="0"/>
              <w:divBdr>
                <w:top w:val="none" w:sz="0" w:space="0" w:color="auto"/>
                <w:left w:val="none" w:sz="0" w:space="0" w:color="auto"/>
                <w:bottom w:val="none" w:sz="0" w:space="0" w:color="auto"/>
                <w:right w:val="none" w:sz="0" w:space="0" w:color="auto"/>
              </w:divBdr>
              <w:divsChild>
                <w:div w:id="2080055576">
                  <w:marLeft w:val="0"/>
                  <w:marRight w:val="0"/>
                  <w:marTop w:val="0"/>
                  <w:marBottom w:val="0"/>
                  <w:divBdr>
                    <w:top w:val="none" w:sz="0" w:space="0" w:color="auto"/>
                    <w:left w:val="none" w:sz="0" w:space="0" w:color="auto"/>
                    <w:bottom w:val="none" w:sz="0" w:space="0" w:color="auto"/>
                    <w:right w:val="none" w:sz="0" w:space="0" w:color="auto"/>
                  </w:divBdr>
                  <w:divsChild>
                    <w:div w:id="858084094">
                      <w:marLeft w:val="0"/>
                      <w:marRight w:val="0"/>
                      <w:marTop w:val="0"/>
                      <w:marBottom w:val="0"/>
                      <w:divBdr>
                        <w:top w:val="none" w:sz="0" w:space="0" w:color="auto"/>
                        <w:left w:val="none" w:sz="0" w:space="0" w:color="auto"/>
                        <w:bottom w:val="none" w:sz="0" w:space="0" w:color="auto"/>
                        <w:right w:val="none" w:sz="0" w:space="0" w:color="auto"/>
                      </w:divBdr>
                      <w:divsChild>
                        <w:div w:id="1726367153">
                          <w:marLeft w:val="0"/>
                          <w:marRight w:val="0"/>
                          <w:marTop w:val="0"/>
                          <w:marBottom w:val="0"/>
                          <w:divBdr>
                            <w:top w:val="none" w:sz="0" w:space="0" w:color="auto"/>
                            <w:left w:val="none" w:sz="0" w:space="0" w:color="auto"/>
                            <w:bottom w:val="none" w:sz="0" w:space="0" w:color="auto"/>
                            <w:right w:val="none" w:sz="0" w:space="0" w:color="auto"/>
                          </w:divBdr>
                          <w:divsChild>
                            <w:div w:id="409304848">
                              <w:marLeft w:val="0"/>
                              <w:marRight w:val="0"/>
                              <w:marTop w:val="0"/>
                              <w:marBottom w:val="0"/>
                              <w:divBdr>
                                <w:top w:val="none" w:sz="0" w:space="0" w:color="auto"/>
                                <w:left w:val="none" w:sz="0" w:space="0" w:color="auto"/>
                                <w:bottom w:val="none" w:sz="0" w:space="0" w:color="auto"/>
                                <w:right w:val="none" w:sz="0" w:space="0" w:color="auto"/>
                              </w:divBdr>
                              <w:divsChild>
                                <w:div w:id="1219784556">
                                  <w:marLeft w:val="0"/>
                                  <w:marRight w:val="0"/>
                                  <w:marTop w:val="0"/>
                                  <w:marBottom w:val="0"/>
                                  <w:divBdr>
                                    <w:top w:val="none" w:sz="0" w:space="0" w:color="auto"/>
                                    <w:left w:val="none" w:sz="0" w:space="0" w:color="auto"/>
                                    <w:bottom w:val="none" w:sz="0" w:space="0" w:color="auto"/>
                                    <w:right w:val="none" w:sz="0" w:space="0" w:color="auto"/>
                                  </w:divBdr>
                                </w:div>
                              </w:divsChild>
                            </w:div>
                            <w:div w:id="1783914819">
                              <w:marLeft w:val="0"/>
                              <w:marRight w:val="0"/>
                              <w:marTop w:val="0"/>
                              <w:marBottom w:val="0"/>
                              <w:divBdr>
                                <w:top w:val="none" w:sz="0" w:space="0" w:color="auto"/>
                                <w:left w:val="none" w:sz="0" w:space="0" w:color="auto"/>
                                <w:bottom w:val="none" w:sz="0" w:space="0" w:color="auto"/>
                                <w:right w:val="none" w:sz="0" w:space="0" w:color="auto"/>
                              </w:divBdr>
                              <w:divsChild>
                                <w:div w:id="1085960680">
                                  <w:marLeft w:val="0"/>
                                  <w:marRight w:val="0"/>
                                  <w:marTop w:val="0"/>
                                  <w:marBottom w:val="0"/>
                                  <w:divBdr>
                                    <w:top w:val="none" w:sz="0" w:space="0" w:color="auto"/>
                                    <w:left w:val="none" w:sz="0" w:space="0" w:color="auto"/>
                                    <w:bottom w:val="none" w:sz="0" w:space="0" w:color="auto"/>
                                    <w:right w:val="none" w:sz="0" w:space="0" w:color="auto"/>
                                  </w:divBdr>
                                  <w:divsChild>
                                    <w:div w:id="1013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37118">
          <w:marLeft w:val="0"/>
          <w:marRight w:val="0"/>
          <w:marTop w:val="0"/>
          <w:marBottom w:val="0"/>
          <w:divBdr>
            <w:top w:val="none" w:sz="0" w:space="0" w:color="auto"/>
            <w:left w:val="none" w:sz="0" w:space="0" w:color="auto"/>
            <w:bottom w:val="none" w:sz="0" w:space="0" w:color="auto"/>
            <w:right w:val="none" w:sz="0" w:space="0" w:color="auto"/>
          </w:divBdr>
          <w:divsChild>
            <w:div w:id="795679329">
              <w:marLeft w:val="0"/>
              <w:marRight w:val="0"/>
              <w:marTop w:val="0"/>
              <w:marBottom w:val="0"/>
              <w:divBdr>
                <w:top w:val="none" w:sz="0" w:space="0" w:color="auto"/>
                <w:left w:val="none" w:sz="0" w:space="0" w:color="auto"/>
                <w:bottom w:val="none" w:sz="0" w:space="0" w:color="auto"/>
                <w:right w:val="none" w:sz="0" w:space="0" w:color="auto"/>
              </w:divBdr>
              <w:divsChild>
                <w:div w:id="1411661219">
                  <w:marLeft w:val="0"/>
                  <w:marRight w:val="0"/>
                  <w:marTop w:val="0"/>
                  <w:marBottom w:val="0"/>
                  <w:divBdr>
                    <w:top w:val="none" w:sz="0" w:space="0" w:color="auto"/>
                    <w:left w:val="none" w:sz="0" w:space="0" w:color="auto"/>
                    <w:bottom w:val="none" w:sz="0" w:space="0" w:color="auto"/>
                    <w:right w:val="none" w:sz="0" w:space="0" w:color="auto"/>
                  </w:divBdr>
                </w:div>
              </w:divsChild>
            </w:div>
            <w:div w:id="871920214">
              <w:marLeft w:val="0"/>
              <w:marRight w:val="0"/>
              <w:marTop w:val="0"/>
              <w:marBottom w:val="0"/>
              <w:divBdr>
                <w:top w:val="none" w:sz="0" w:space="0" w:color="auto"/>
                <w:left w:val="none" w:sz="0" w:space="0" w:color="auto"/>
                <w:bottom w:val="none" w:sz="0" w:space="0" w:color="auto"/>
                <w:right w:val="none" w:sz="0" w:space="0" w:color="auto"/>
              </w:divBdr>
              <w:divsChild>
                <w:div w:id="760294141">
                  <w:marLeft w:val="0"/>
                  <w:marRight w:val="0"/>
                  <w:marTop w:val="0"/>
                  <w:marBottom w:val="0"/>
                  <w:divBdr>
                    <w:top w:val="none" w:sz="0" w:space="0" w:color="auto"/>
                    <w:left w:val="none" w:sz="0" w:space="0" w:color="auto"/>
                    <w:bottom w:val="none" w:sz="0" w:space="0" w:color="auto"/>
                    <w:right w:val="none" w:sz="0" w:space="0" w:color="auto"/>
                  </w:divBdr>
                  <w:divsChild>
                    <w:div w:id="974721370">
                      <w:marLeft w:val="0"/>
                      <w:marRight w:val="0"/>
                      <w:marTop w:val="0"/>
                      <w:marBottom w:val="0"/>
                      <w:divBdr>
                        <w:top w:val="none" w:sz="0" w:space="0" w:color="auto"/>
                        <w:left w:val="none" w:sz="0" w:space="0" w:color="auto"/>
                        <w:bottom w:val="none" w:sz="0" w:space="0" w:color="auto"/>
                        <w:right w:val="none" w:sz="0" w:space="0" w:color="auto"/>
                      </w:divBdr>
                      <w:divsChild>
                        <w:div w:id="19629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350">
              <w:marLeft w:val="0"/>
              <w:marRight w:val="0"/>
              <w:marTop w:val="0"/>
              <w:marBottom w:val="0"/>
              <w:divBdr>
                <w:top w:val="none" w:sz="0" w:space="0" w:color="auto"/>
                <w:left w:val="none" w:sz="0" w:space="0" w:color="auto"/>
                <w:bottom w:val="none" w:sz="0" w:space="0" w:color="auto"/>
                <w:right w:val="none" w:sz="0" w:space="0" w:color="auto"/>
              </w:divBdr>
              <w:divsChild>
                <w:div w:id="1381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090">
      <w:bodyDiv w:val="1"/>
      <w:marLeft w:val="0"/>
      <w:marRight w:val="0"/>
      <w:marTop w:val="0"/>
      <w:marBottom w:val="0"/>
      <w:divBdr>
        <w:top w:val="none" w:sz="0" w:space="0" w:color="auto"/>
        <w:left w:val="none" w:sz="0" w:space="0" w:color="auto"/>
        <w:bottom w:val="none" w:sz="0" w:space="0" w:color="auto"/>
        <w:right w:val="none" w:sz="0" w:space="0" w:color="auto"/>
      </w:divBdr>
      <w:divsChild>
        <w:div w:id="239797563">
          <w:marLeft w:val="0"/>
          <w:marRight w:val="0"/>
          <w:marTop w:val="0"/>
          <w:marBottom w:val="0"/>
          <w:divBdr>
            <w:top w:val="none" w:sz="0" w:space="0" w:color="auto"/>
            <w:left w:val="none" w:sz="0" w:space="0" w:color="auto"/>
            <w:bottom w:val="none" w:sz="0" w:space="0" w:color="auto"/>
            <w:right w:val="none" w:sz="0" w:space="0" w:color="auto"/>
          </w:divBdr>
        </w:div>
        <w:div w:id="1144391854">
          <w:marLeft w:val="0"/>
          <w:marRight w:val="0"/>
          <w:marTop w:val="0"/>
          <w:marBottom w:val="0"/>
          <w:divBdr>
            <w:top w:val="none" w:sz="0" w:space="0" w:color="auto"/>
            <w:left w:val="none" w:sz="0" w:space="0" w:color="auto"/>
            <w:bottom w:val="none" w:sz="0" w:space="0" w:color="auto"/>
            <w:right w:val="none" w:sz="0" w:space="0" w:color="auto"/>
          </w:divBdr>
        </w:div>
        <w:div w:id="243154143">
          <w:marLeft w:val="0"/>
          <w:marRight w:val="0"/>
          <w:marTop w:val="0"/>
          <w:marBottom w:val="0"/>
          <w:divBdr>
            <w:top w:val="none" w:sz="0" w:space="0" w:color="auto"/>
            <w:left w:val="none" w:sz="0" w:space="0" w:color="auto"/>
            <w:bottom w:val="none" w:sz="0" w:space="0" w:color="auto"/>
            <w:right w:val="none" w:sz="0" w:space="0" w:color="auto"/>
          </w:divBdr>
        </w:div>
        <w:div w:id="1522082416">
          <w:marLeft w:val="0"/>
          <w:marRight w:val="0"/>
          <w:marTop w:val="0"/>
          <w:marBottom w:val="0"/>
          <w:divBdr>
            <w:top w:val="none" w:sz="0" w:space="0" w:color="auto"/>
            <w:left w:val="none" w:sz="0" w:space="0" w:color="auto"/>
            <w:bottom w:val="none" w:sz="0" w:space="0" w:color="auto"/>
            <w:right w:val="none" w:sz="0" w:space="0" w:color="auto"/>
          </w:divBdr>
        </w:div>
        <w:div w:id="1076589794">
          <w:marLeft w:val="0"/>
          <w:marRight w:val="0"/>
          <w:marTop w:val="0"/>
          <w:marBottom w:val="0"/>
          <w:divBdr>
            <w:top w:val="none" w:sz="0" w:space="0" w:color="auto"/>
            <w:left w:val="none" w:sz="0" w:space="0" w:color="auto"/>
            <w:bottom w:val="none" w:sz="0" w:space="0" w:color="auto"/>
            <w:right w:val="none" w:sz="0" w:space="0" w:color="auto"/>
          </w:divBdr>
        </w:div>
        <w:div w:id="640111101">
          <w:marLeft w:val="0"/>
          <w:marRight w:val="0"/>
          <w:marTop w:val="0"/>
          <w:marBottom w:val="0"/>
          <w:divBdr>
            <w:top w:val="none" w:sz="0" w:space="0" w:color="auto"/>
            <w:left w:val="none" w:sz="0" w:space="0" w:color="auto"/>
            <w:bottom w:val="none" w:sz="0" w:space="0" w:color="auto"/>
            <w:right w:val="none" w:sz="0" w:space="0" w:color="auto"/>
          </w:divBdr>
        </w:div>
      </w:divsChild>
    </w:div>
    <w:div w:id="1906917915">
      <w:bodyDiv w:val="1"/>
      <w:marLeft w:val="0"/>
      <w:marRight w:val="0"/>
      <w:marTop w:val="0"/>
      <w:marBottom w:val="0"/>
      <w:divBdr>
        <w:top w:val="none" w:sz="0" w:space="0" w:color="auto"/>
        <w:left w:val="none" w:sz="0" w:space="0" w:color="auto"/>
        <w:bottom w:val="none" w:sz="0" w:space="0" w:color="auto"/>
        <w:right w:val="none" w:sz="0" w:space="0" w:color="auto"/>
      </w:divBdr>
    </w:div>
    <w:div w:id="21051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56052-FCF1-4B46-A595-CBE7CCF5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2000</Words>
  <Characters>11404</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2</cp:revision>
  <cp:lastPrinted>2025-10-23T12:10:00Z</cp:lastPrinted>
  <dcterms:created xsi:type="dcterms:W3CDTF">2025-12-16T11:12:00Z</dcterms:created>
  <dcterms:modified xsi:type="dcterms:W3CDTF">2025-12-16T11:12:00Z</dcterms:modified>
</cp:coreProperties>
</file>